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12.2015.35 vom 5. März 2015</w:t>
      </w:r>
    </w:p>
    <w:p>
      <w:r>
        <w:t>TI Tribunale d'appello, 2015-03-05, IT</w:t>
      </w:r>
    </w:p>
    <w:p>
      <w:r>
        <w:rPr>
          <w:b/>
        </w:rPr>
        <w:t xml:space="preserve">Quelle: </w:t>
      </w:r>
      <w:r>
        <w:t>https://mcp.opencaselaw.ch/entscheid/ti_gerichte_12.2015.35</w:t>
      </w:r>
    </w:p>
    <w:p>
      <w:r>
        <w:t>FR: TI_GERICHTE 12.2015.35 du 5 mars 2015</w:t>
      </w:r>
    </w:p>
    <w:p>
      <w:r>
        <w:t>IT: TI_GERICHTE 12.2015.35 del 5 marzo 2015</w:t>
      </w:r>
    </w:p>
    <w:p>
      <w:pPr>
        <w:pStyle w:val="Heading2"/>
      </w:pPr>
      <w:r>
        <w:t>Regeste</w:t>
      </w:r>
    </w:p>
    <w:p>
      <w:r>
        <w:t>Procedura sommaria, tutela dei casi manifesti, espulsione di ex conduttore dopo disdetta straordinaria per mora, respinta domanda di gratuito patrocinio per manifesta infondatezza dell'appello</w:t>
      </w:r>
    </w:p>
    <w:p>
      <w:pPr>
        <w:pStyle w:val="Heading2"/>
      </w:pPr>
      <w:r>
        <w:t>Erwägungen</w:t>
      </w:r>
    </w:p>
    <w:p>
      <w:r>
        <w:rPr>
          <w:b/>
        </w:rPr>
        <w:t>E. 1</w:t>
      </w:r>
    </w:p>
    <w:p>
      <w:r>
        <w:t>L’appello 23 febbraio 2015 di AP 1 e AP 2 è respinto e la decisione 13 febbraio 2015 del Pretore del Distretto di Lugano, sezione 4, inc. SO.2015.202, è confermata.</w:t>
      </w:r>
    </w:p>
    <w:p>
      <w:r>
        <w:rPr>
          <w:b/>
        </w:rPr>
        <w:t>E. 2</w:t>
      </w:r>
    </w:p>
    <w:p>
      <w:r>
        <w:t>Le spese processuali di complessivi fr. 200.- sono poste in solido a carico di AP 1 e AP 2. Non si attribuiscono ripetibili.</w:t>
      </w:r>
    </w:p>
    <w:p>
      <w:r>
        <w:rPr>
          <w:b/>
        </w:rPr>
        <w:t>E. 3</w:t>
      </w:r>
    </w:p>
    <w:p>
      <w:r>
        <w:t>La domanda di gratuito patrocinio presentata da AP 1 e AP 2 è respinta .</w:t>
      </w:r>
    </w:p>
    <w:p>
      <w:r>
        <w:rPr>
          <w:b/>
        </w:rPr>
        <w:t>E. 4</w:t>
      </w:r>
    </w:p>
    <w:p>
      <w:r>
        <w:t>Non si prelevano spese processuali per la domanda di gratuito patrocinio.</w:t>
      </w:r>
    </w:p>
    <w:p>
      <w:r>
        <w:rPr>
          <w:b/>
        </w:rPr>
        <w:t>E. 5</w:t>
      </w:r>
    </w:p>
    <w:p>
      <w:r>
        <w:t>Notificazione: - - - Comunicazione alla Pretura del Distretto di Lugano, sezione 4 Per la seconda Camera civile del Tribunale d’appello La presidente Giudice Epiney-Colombo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