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12.2014.87 vom 3. Juni 2014</w:t>
      </w:r>
    </w:p>
    <w:p>
      <w:r>
        <w:t>TI Tribunale d'appello, 2014-06-03, IT</w:t>
      </w:r>
    </w:p>
    <w:p>
      <w:r>
        <w:rPr>
          <w:b/>
        </w:rPr>
        <w:t xml:space="preserve">Quelle: </w:t>
      </w:r>
      <w:r>
        <w:t>https://mcp.opencaselaw.ch/entscheid/ti_gerichte_12.2014.87</w:t>
      </w:r>
    </w:p>
    <w:p>
      <w:r>
        <w:t>FR: TI_GERICHTE 12.2014.87 du 3 juin 2014</w:t>
      </w:r>
    </w:p>
    <w:p>
      <w:r>
        <w:t>IT: TI_GERICHTE 12.2014.87 del 3 giugno 2014</w:t>
      </w:r>
    </w:p>
    <w:p>
      <w:pPr>
        <w:pStyle w:val="Heading2"/>
      </w:pPr>
      <w:r>
        <w:t>Regeste</w:t>
      </w:r>
    </w:p>
    <w:p>
      <w:r>
        <w:t>Tutela dei casi manifesti, espulsione di ex conduttore dopo disdetta ordinaria, appello inammissibile in quanto sprovvisto di critiche alla decisione del pretore aggiunto</w:t>
      </w:r>
    </w:p>
    <w:p>
      <w:pPr>
        <w:pStyle w:val="Heading2"/>
      </w:pPr>
      <w:r>
        <w:t>Erwägungen</w:t>
      </w:r>
    </w:p>
    <w:p>
      <w:r>
        <w:rPr>
          <w:b/>
        </w:rPr>
        <w:t>E. 1</w:t>
      </w:r>
    </w:p>
    <w:p>
      <w:r>
        <w:t>L’appello 19 maggio 2014 di AP 1 nella misura in cui è ricevibile, è respinto e la decisione del Pretore aggiunto della giurisdizione di Locarno-Città del 9 maggio 2014 inc. n. SO.2014.620 è confermata.</w:t>
      </w:r>
    </w:p>
    <w:p>
      <w:r>
        <w:rPr>
          <w:b/>
        </w:rPr>
        <w:t>E. 2</w:t>
      </w:r>
    </w:p>
    <w:p>
      <w:r>
        <w:t>Le spese processuali di appello, in complessivi fr. 100.-, sono poste a carico dell’appellante. Non si attribuiscono ripetibili di appello.</w:t>
      </w:r>
    </w:p>
    <w:p>
      <w:r>
        <w:rPr>
          <w:b/>
        </w:rPr>
        <w:t>E. 3</w:t>
      </w:r>
    </w:p>
    <w:p>
      <w:r>
        <w:t>Notificazione: - - Comunicazione alla Pretura della giurisdizione di Locarno-Città Per la seconda Camera civile del Tribunale d’appello La presidente Giudice Epiney-Colombo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