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12.2014.187 vom 30. Oktober 2014</w:t>
      </w:r>
    </w:p>
    <w:p>
      <w:r>
        <w:t>TI Tribunale d'appello, 2014-10-30, IT</w:t>
      </w:r>
    </w:p>
    <w:p>
      <w:r>
        <w:rPr>
          <w:b/>
        </w:rPr>
        <w:t xml:space="preserve">Quelle: </w:t>
      </w:r>
      <w:r>
        <w:t>https://mcp.opencaselaw.ch/entscheid/ti_gerichte_12.2014.187</w:t>
      </w:r>
    </w:p>
    <w:p>
      <w:r>
        <w:t>FR: TI_GERICHTE 12.2014.187 du 30 octobre 2014</w:t>
      </w:r>
    </w:p>
    <w:p>
      <w:r>
        <w:t>IT: TI_GERICHTE 12.2014.187 del 30 ottobre 2014</w:t>
      </w:r>
    </w:p>
    <w:p>
      <w:pPr>
        <w:pStyle w:val="Heading2"/>
      </w:pPr>
      <w:r>
        <w:t>Regeste</w:t>
      </w:r>
    </w:p>
    <w:p>
      <w:r>
        <w:t>Inammissibilità di domanda di gratuito patrocinio presentata da una persona giuridica (SA)</w:t>
      </w:r>
    </w:p>
    <w:p>
      <w:pPr>
        <w:pStyle w:val="Heading2"/>
      </w:pPr>
      <w:r>
        <w:t>Erwägungen</w:t>
      </w:r>
    </w:p>
    <w:p>
      <w:r>
        <w:rPr>
          <w:b/>
        </w:rPr>
        <w:t>E. 2</w:t>
      </w:r>
    </w:p>
    <w:p>
      <w:r>
        <w:t>Non si prelevano spese giudiziarie.</w:t>
      </w:r>
    </w:p>
    <w:p>
      <w:r>
        <w:rPr>
          <w:b/>
        </w:rPr>
        <w:t>E. 3</w:t>
      </w:r>
    </w:p>
    <w:p>
      <w:r>
        <w:t>Notificazione: - - Ufficio del Registro di commercio, Via Tognola 7, Biasca Comunicazione alla Pretura della giurisdizione di Mendrisio-nord Per la seconda Camera civile del Tribunale d’appello La presidente Giudice Epiney-Colombo Rimedi giuridici (pagina seguente)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