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12.2009.53 vom 13. Februar 2009</w:t>
      </w:r>
    </w:p>
    <w:p>
      <w:r>
        <w:t>TI Tribunale d'appello, 2009-02-13, IT</w:t>
      </w:r>
    </w:p>
    <w:p>
      <w:r>
        <w:rPr>
          <w:b/>
        </w:rPr>
        <w:t xml:space="preserve">Quelle: </w:t>
      </w:r>
      <w:r>
        <w:t>https://mcp.opencaselaw.ch/entscheid/ti_gerichte_12.2009.53_d20090213</w:t>
      </w:r>
    </w:p>
    <w:p>
      <w:r>
        <w:t>FR: TI_GERICHTE 12.2009.53 du 13 février 2009</w:t>
      </w:r>
    </w:p>
    <w:p>
      <w:r>
        <w:t>IT: TI_GERICHTE 12.2009.53 del 13 febbraio 2009</w:t>
      </w:r>
    </w:p>
    <w:p>
      <w:pPr>
        <w:pStyle w:val="Heading2"/>
      </w:pPr>
      <w:r>
        <w:t>Regeste</w:t>
      </w:r>
    </w:p>
    <w:p>
      <w:r>
        <w:t>Appello contro scioglimento di SA carente di organizzazione, infondato art. 313bis CPC</w:t>
      </w:r>
    </w:p>
    <w:p>
      <w:pPr>
        <w:pStyle w:val="Heading2"/>
      </w:pPr>
      <w:r>
        <w:t>Erwägungen</w:t>
      </w:r>
    </w:p>
    <w:p>
      <w:r>
        <w:rPr>
          <w:b/>
        </w:rPr>
        <w:t>E. 1</w:t>
      </w:r>
    </w:p>
    <w:p>
      <w:r>
        <w:t>L'appello 23 febbraio 2009 è respinto.</w:t>
      </w:r>
    </w:p>
    <w:p>
      <w:r>
        <w:rPr>
          <w:b/>
        </w:rPr>
        <w:t>E. 2</w:t>
      </w:r>
    </w:p>
    <w:p>
      <w:r>
        <w:t>Le spese della procedura di appello consistenti in: a) tassa di giustizia      fr. 250.- b) spese                         fr. 50.- totale                              fr. 300.- già anticipate dall’appellante, rimangono a suo carico. Non si attribuiscono ripetibili.</w:t>
      </w:r>
    </w:p>
    <w:p>
      <w:r>
        <w:rPr>
          <w:b/>
        </w:rPr>
        <w:t>E. 3</w:t>
      </w:r>
    </w:p>
    <w:p>
      <w:r>
        <w:t>Intimazione: - - - - , ad avvenuta crescita in giudicato. Comunicazione alla Pretura del Distretto di Lugano, sezione 1. Per la seconda Camera civile del Tribunale d’appello La presidente                                                        Il segretario Rimedi giuridici Nelle cause a carattere pecuniario con un valore litigioso superiore a fr. 30'000.- è dato ricorso in materia civile al Tribunale federale, 1000 Losanna 14 ,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