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12.2002.144 vom 7. Februar 2003</w:t>
      </w:r>
    </w:p>
    <w:p>
      <w:r>
        <w:t>TI Tribunale d'appello, 2003-02-07, IT</w:t>
      </w:r>
    </w:p>
    <w:p>
      <w:r>
        <w:rPr>
          <w:b/>
        </w:rPr>
        <w:t xml:space="preserve">Quelle: </w:t>
      </w:r>
      <w:r>
        <w:t>https://mcp.opencaselaw.ch/entscheid/ti_gerichte_12.2002.144</w:t>
      </w:r>
    </w:p>
    <w:p>
      <w:r>
        <w:t>FR: TI_GERICHTE 12.2002.144 du 7 février 2003</w:t>
      </w:r>
    </w:p>
    <w:p>
      <w:r>
        <w:t>IT: TI_GERICHTE 12.2002.144 del 7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07.02.2003 12.2002.144</w:t>
      </w:r>
    </w:p>
    <w:p>
      <w:r>
        <w:t>Sentenza o decisione senza scheda</w:t>
      </w:r>
    </w:p>
    <w:p>
      <w:r>
        <w:t>Incarto n. 12.2002.144 Lugano 7 febbraio 2003 /fb In nome della Repubblica e Cantone del Ticino La seconda Camera civile del Tribunale d'appello composta dei giudici: Cocchi, presidente, Chiesa e Epiney-Colombo segretario: Bettelini, vicecancelliere sedente per giudicare sull’istanza di ricusa 13 agosto 2002, presentata nei confronti del Pretore della giurisdizione di __________, avv. __________, da __________ rappr. dal __________ nell’ambito della causa di sfratto - inc. no. DI.2002.00120 di quella Pretura - contro di lei promossa il 14 giugno 2002 da __________ __________ entrambi rappr. dall'avv. __________ atteso che con ordinanza 21 agosto 2002, cui sono state annesse le osservazioni 16 agosto 2002 dei signori __________r all'istanza di ricusa, il presidente di questa Camera ha invitato la parte ricusante a versare mediante la polizza di versamento allegata o sul c.c.p. 69-10370-9 del Tribunale d'appello, Introiti AGITI, Lugano, a titolo d'anticipo per tasse e spese, l'importo di fr. 1'000.- entro 15 giorni dall'intimazione della stessa, ritenuto che in caso di assenza di pagamento entro il termine assegnato il ricorso sarebbe stato stralciato dai ruoli (art. 12 LTG); preso atto che l'ordinanza in questione, intimata per rogatoria, è pervenuta alla parte ricusante il 25 settembre 2002 (cfr. la dichiarazione del Fürstliches Landgericht, allegata alla lettera 10 ottobre 2002 della Regierungskanzlei Fürstentum Liechtenstein); ritenuto che la parte non ha provveduto al pagamento dell'anticipo spese; richiamato l'art. 12 LTG e l'art. 148 CPC decreta: I. L’istanza di ricusa 13 agosto 2002 della __________ è stralciata dai ruoli . § Gli atti di causa sono ritornati al Pretore per la continuazione della procedura. II. La tassa di giustizia di fr. 80.-- e le spese di fr. 20.-- (totale fr. 100.--), da anticiparsi dalla parte ricusante, restano a suo carico con l’obbligo di rifondere a controparte fr. 200.-- per ripetibili. III. Intimazione a:     - __________ Comunicazione alla Pretura della giurisdizione di __________, con atti di ritorno. Per la seconda Camera civile del Tribunale d’appello Il presidente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