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12.2001.32 vom 12. Februar 2001</w:t>
      </w:r>
    </w:p>
    <w:p>
      <w:r>
        <w:t>TI Tribunale d'appello, 2001-02-12, IT</w:t>
      </w:r>
    </w:p>
    <w:p>
      <w:r>
        <w:rPr>
          <w:b/>
        </w:rPr>
        <w:t xml:space="preserve">Quelle: </w:t>
      </w:r>
      <w:r>
        <w:t>https://mcp.opencaselaw.ch/entscheid/ti_gerichte_12.2001.32</w:t>
      </w:r>
    </w:p>
    <w:p>
      <w:r>
        <w:t>FR: TI_GERICHTE 12.2001.32 du 12 février 2001</w:t>
      </w:r>
    </w:p>
    <w:p>
      <w:r>
        <w:t>IT: TI_GERICHTE 12.2001.32 del 12 febbraio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seconda Camera civile 12.02.2001 12.2001.32</w:t>
      </w:r>
    </w:p>
    <w:p>
      <w:r>
        <w:t>Sentenza o decisione senza scheda</w:t>
      </w:r>
    </w:p>
    <w:p>
      <w:r>
        <w:t>Incarto n. 12.2001.00032 Lugano 12 febbraio 2001 /fb In nome della Repubblica e Cantone del Ticino La seconda Camera civile del Tribunale d'appello composta dei giudici: Cocchi, presidente Chiesa e Rusca segretario: Petrini sedente per statuire nella causa inc. no. OA.1997.00151 della Pretura della giurisdizione di Locarno-Città promossa con petizione 15 dicembre 1997 da __________ contro __________ rappr. dall' avv. __________ in materia di contratto di lavoro che il Pretore, con sentenza 8 gennaio 2001, ha parzialmente accolto condanna la convenuta al pagamento dell'importo di Fr. 17'997.- oltre interessi al 5% dal 1 settembre 1997. Appellante l'attrice la quale, con atto d'appello 5 febbraio 2001 (spedito il giorno successivo) chiede la riforma del primo giudizio nel senso di accogliere integralmente la propria domanda di causa e condannare di conseguenza la convenuta a versarle l'importo di Fr. 30'858.75 oltre interessi al 5% dal 1 settembre 1997. Letti ed esaminati gli atti di causa considerato che l'attrice ha ritirato la sentenza contro la quale si appella - speditale, per invio raccomandato, l'8 gennaio 2001 - presso l'ufficio postale di Locarno 1 il giorno 16 gennaio 2001; che l'atto d'appello, datato 5 febbraio 2001, è stato impostato il giorno successivo 6 gennaio 2001 come appare dal timbro postale sulla busta di spedizione; che l'appello nei confronti di una sentenza del Pretore, in procedura ordinaria, deve essere proposto entro il termine di 20 giorni dalla notificazione della sentenza (art. 308 CPC); che, come visto, la sentenza è stata notificata il giorno 16 gennaio 2001 ed il termine per appellare veniva così a scadenza il 5 febbraio 2001; che l'appello spedito solo il giorno successivo deve quindi essere dichiarato irricevibile siccome tardivo e come tale sancito all'esame preliminare dell'art. 313bis CPC, senza necessità, per economia di giudizio, di essere intimato alla controparte per le osservazioni; Per i quali motivi visto l'art. 308 CPC e, per le spese, la vigente TG pronuncia 1. L'appello 5 febbraio 2001 (spedito il 6 febbraio 2001) di __________ nei confronti della sentenza 8 gennaio 2001 del Pretore di Locarno-Città, nella causa inc. OA.1997.00151, è irricevibile siccome tardivo. 2. La tassa di giudizio di Fr. 100.- e le spese in Fr. 30.- (totale Fr. 130.-) sono a carico dell'appellante. 3. Intimazione a:      - __________ Comunicazione alla Pretura di Locarno-Città. Per la seconda Camera civile del Tribunale d’appello Il presidente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