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12.2000.182 vom 23. Oktober 2000</w:t>
      </w:r>
    </w:p>
    <w:p>
      <w:r>
        <w:t>TI Tribunale d'appello, 2000-10-23, IT</w:t>
      </w:r>
    </w:p>
    <w:p>
      <w:r>
        <w:rPr>
          <w:b/>
        </w:rPr>
        <w:t xml:space="preserve">Quelle: </w:t>
      </w:r>
      <w:r>
        <w:t>https://mcp.opencaselaw.ch/entscheid/ti_gerichte_12.2000.182</w:t>
      </w:r>
    </w:p>
    <w:p>
      <w:r>
        <w:t>FR: TI_GERICHTE 12.2000.182 du 23 octobre 2000</w:t>
      </w:r>
    </w:p>
    <w:p>
      <w:r>
        <w:t>IT: TI_GERICHTE 12.2000.182 del 23 ottobre 2000</w:t>
      </w:r>
    </w:p>
    <w:p>
      <w:pPr>
        <w:pStyle w:val="Heading2"/>
      </w:pPr>
      <w:r>
        <w:t>Volltext</w:t>
      </w:r>
    </w:p>
    <w:p>
      <w:r>
        <w:t>Incarto n.12.2000.00182</w:t>
      </w:r>
    </w:p>
    <w:p>
      <w:r>
        <w:t>Lugano</w:t>
      </w:r>
    </w:p>
    <w:p>
      <w:r>
        <w:t>23 ottobre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22 settembre 2000 presentato da</w:t>
      </w:r>
    </w:p>
    <w:p>
      <w:r>
        <w:t>__________</w:t>
      </w:r>
    </w:p>
    <w:p>
      <w:r>
        <w:t>patr. dall' avv. __________</w:t>
      </w:r>
    </w:p>
    <w:p>
      <w:r>
        <w:t>Contro</w:t>
      </w:r>
    </w:p>
    <w:p>
      <w:r>
        <w:t>la decisione 8 settembre 2000 del Pretore del Distretto di Lugano -sezione 2- nella causa promossa da</w:t>
      </w:r>
    </w:p>
    <w:p>
      <w:r>
        <w:t>__________</w:t>
      </w:r>
    </w:p>
    <w:p>
      <w:r>
        <w:t>patr. dallo studio legale avv. __________</w:t>
      </w:r>
    </w:p>
    <w:p>
      <w:r>
        <w:t>Richiamata la diffida 28 settembre 2000 del presidente di questa Camera mediante la quale al ricorrente veniva assegnato un termine scadente il16 ottobre 2000per effettuare sul c.c.p. 69-10370-9 del Tribunale dappello -introiti AGITI- un deposito di</w:t>
      </w:r>
    </w:p>
    <w:p>
      <w:r>
        <w:t>fr. 400.--a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