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12.1995.60 vom 24. Juni 1997</w:t>
      </w:r>
    </w:p>
    <w:p>
      <w:r>
        <w:t>TI Tribunale d'appello, 1997-06-24, IT</w:t>
      </w:r>
    </w:p>
    <w:p>
      <w:r>
        <w:rPr>
          <w:b/>
        </w:rPr>
        <w:t xml:space="preserve">Quelle: </w:t>
      </w:r>
      <w:r>
        <w:t>https://mcp.opencaselaw.ch/entscheid/ti_gerichte_12.1995.60</w:t>
      </w:r>
    </w:p>
    <w:p>
      <w:r>
        <w:t>FR: TI_GERICHTE 12.1995.60 du 24 juin 1997</w:t>
      </w:r>
    </w:p>
    <w:p>
      <w:r>
        <w:t>IT: TI_GERICHTE 12.1995.60 del 24 giugno 1997</w:t>
      </w:r>
    </w:p>
    <w:p>
      <w:pPr>
        <w:pStyle w:val="Heading2"/>
      </w:pPr>
      <w:r>
        <w:t>Regeste</w:t>
      </w:r>
    </w:p>
    <w:p>
      <w:r>
        <w:t>Sentenza o decisione senza scheda</w:t>
      </w:r>
    </w:p>
    <w:p>
      <w:pPr>
        <w:pStyle w:val="Heading2"/>
      </w:pPr>
      <w:r>
        <w:t>Volltext</w:t>
      </w:r>
    </w:p>
    <w:p>
      <w:r>
        <w:t>Ticino Tribunale di appello diritto civile La seconda Camera civile 24.06.1997 12.1995.60</w:t>
      </w:r>
    </w:p>
    <w:p>
      <w:r>
        <w:t>Sentenza o decisione senza scheda</w:t>
      </w:r>
    </w:p>
    <w:p>
      <w:r>
        <w:t>Incarto n. 12.95.00060 II CCA 77/93 Lugano 24 giugno 1997 In nome della Repubblica e Cantone del Ticino La seconda Camera civile del Tribunale d'appello composta dei giudici: Cocchi, presidente Chiesa e Zali segretario: Petrini sedente per statuire nella causa 12.95.60 (II CCA 77/93 ) della Pretura del distretto di Lugano, Sezione 3 promossa con petizione 11/14 dicembre 1992 da __________ rappr. dagli avv. __________, entrambi in __________ Contro __________ rappr. __________ Ed ora sull’appello 23 aprile 1993 proposto dalla parte attrice nei confronti del decreto cautelare del pretore di Lugano dell’8 aprile 1993. Preso atto dello scritto 23 giugno 1997 dei patrocinatori dell’attrice mediante il quale essi comunicano di ritirare l’appello. Atteso che la __________ amm. del fallimento della __________ e __________ hanno dichiarato di rinunciare, a seguito del ritiro dell’appello, a qualsiasi indennità ripetibile. Considerato come la procedura avanti alla scrivente Camera sia così divenuta priva d’oggetto, decreta: 1. L’appello 23 aprile 1993 dell’Autoritâ cantonale di Sorveglianza per l’applicazione della L.F. 16.12.1993, in Lugano, contro il decreto cautelare 8 aprile 1993 del Pretore del distretto di Lugano, sezione 3, è stralciato dai ruoli. 2. Le spese del presente giudizio con tassa di giustizia per complessivi Fr. 500.-- , già anticipate dall’appellante, restano a suo carico; compensate le ripetibili. 3. Intimazione a: -__________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