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12.1995.331 vom 10. April 1996</w:t>
      </w:r>
    </w:p>
    <w:p>
      <w:r>
        <w:t>TI Tribunale d'appello, 1996-04-10, IT</w:t>
      </w:r>
    </w:p>
    <w:p>
      <w:r>
        <w:rPr>
          <w:b/>
        </w:rPr>
        <w:t xml:space="preserve">Quelle: </w:t>
      </w:r>
      <w:r>
        <w:t>https://mcp.opencaselaw.ch/entscheid/ti_gerichte_12.1995.331</w:t>
      </w:r>
    </w:p>
    <w:p>
      <w:r>
        <w:t>FR: TI_GERICHTE 12.1995.331 du 10 avril 1996</w:t>
      </w:r>
    </w:p>
    <w:p>
      <w:r>
        <w:t>IT: TI_GERICHTE 12.1995.331 del 10 aprile 1996</w:t>
      </w:r>
    </w:p>
    <w:p>
      <w:pPr>
        <w:pStyle w:val="Heading2"/>
      </w:pPr>
      <w:r>
        <w:t>Regeste</w:t>
      </w:r>
    </w:p>
    <w:p>
      <w:r>
        <w:t>Sentenza o decisione senza scheda</w:t>
      </w:r>
    </w:p>
    <w:p>
      <w:pPr>
        <w:pStyle w:val="Heading2"/>
      </w:pPr>
      <w:r>
        <w:t>Erwägungen</w:t>
      </w:r>
    </w:p>
    <w:p>
      <w:r>
        <w:rPr>
          <w:b/>
        </w:rPr>
        <w:t>E. 1</w:t>
      </w:r>
    </w:p>
    <w:p>
      <w:r>
        <w:t>L’attrice contesta in sostanza l’accertamento del Pretore sulla natura giuridica degli accordi risultanti agli atti, negando la tesi del contratto a favore di terzi in favore di quella secondo cui tra le parti qui in causa esisterebbe un rapporto contrattuale diretto, per il quale la convenuta si è impegnata a pagare all’attrice la somma di fr. 100’000.-- in cambio dell’abbandono del capannone avuto in locazione da __________ alla fine dell’agosto del 1990.</w:t>
      </w:r>
    </w:p>
    <w:p>
      <w:r>
        <w:rPr>
          <w:b/>
        </w:rPr>
        <w:t>E. 2</w:t>
      </w:r>
    </w:p>
    <w:p>
      <w:r>
        <w:t>Le argomentazioni dell’attrice si rivelano tuttavia manifestamente infondate, posto che la tesi secondo cui lo scritto doc. D, apparentemente stipulato da altre parti, sarebbe da interpretare come un contratto tra attrice e convenuta è stata chiaramente smentita da unanimi risultanze istruttorie, rettamente rammentate nel giudizio impugnato, secondo le quali le parti in causa non avrebbero avuto alcun contratto diretto sul tema (cfr. le deposizioni __________, __________, __________). Non potendosi nemmeno ammettere che __________ abbia agito come rappresentante diretto di una o dell’altra parte -nessuna parte ha del resto sostenuto una simile tesi-, si deve necessariamente concludere per l'inesistenza del rapporto contrattuale diretto con la convenuta sostenuto dall’attrice.</w:t>
      </w:r>
    </w:p>
    <w:p>
      <w:r>
        <w:rPr>
          <w:b/>
        </w:rPr>
        <w:t>E. 3</w:t>
      </w:r>
    </w:p>
    <w:p>
      <w:r>
        <w:t>Vero è piuttosto che con la lettera doc. D del 20 aprile 1990 __________ ha inteso confermare il contenuto di un accordo da lui precedentemente raggiunto con l’attrice, mediante il quale quelle parti mettevano anticipatamente fine al contratto di locazione relativo ai locali occupati da __________ a __________, non potendosi dedurre altro dall’impegno assunto dall’attrice di liberare i locali per una certa data e di riconsegnarli in ordine e puliti al locatore (doc. D, punto 1). Quale controprestazione per l’uscita anticipata, __________ ha promesso all’attrice la prestazione di __________ consistente nel versamento di fr. 100’000.--, prestazione da effettuarsi al momento della riconsegna dei locali (doc. D, punto 2).</w:t>
      </w:r>
    </w:p>
    <w:p>
      <w:r>
        <w:rPr>
          <w:b/>
        </w:rPr>
        <w:t>E. 4</w:t>
      </w:r>
    </w:p>
    <w:p>
      <w:r>
        <w:t>Giuridicamente l’impegno assunto in proprio nome da __________nei confronti della qui attrice è da qualificare come promessa della prestazione di un terzo ai sensi dell’art. 111 CO. Secondo l’esplicito tenore di detta norma, stante l’adempimento da parte dell’attrice, ne seguirebbe l’obbligo per __________ di risarcire il danno derivatole in conseguenza del mancato pagamento da parte della convenuta. E’ però pacifico che, in linea di principio, la promessa effettuata da __________ all’attrice non vincola contrattualmente il terzo di cui si è promessa la prestazione, che non per il motivo di detta promessa diviene parte contrattuale o debitore della prestazione, e non può perciò essere con successo convenuto in causa ( Honsell/Vogt/Wiegand , OR I, n. 2 ad art. 111 CO).</w:t>
      </w:r>
    </w:p>
    <w:p>
      <w:r>
        <w:rPr>
          <w:b/>
        </w:rPr>
        <w:t>E. 5</w:t>
      </w:r>
    </w:p>
    <w:p>
      <w:r>
        <w:t>Nel caso di specie occorre però esaminare quale sia il significato da attribuire alla firma apposta in seguito dalla convenuta “per accettazione” in calce al predetto doc. D, dopo che esso era già stato firmato da __________ e dall’attrice (cfr. doc. 8).</w:t>
      </w:r>
    </w:p>
    <w:p>
      <w:r>
        <w:rPr>
          <w:b/>
        </w:rPr>
        <w:t>E. 5.1</w:t>
      </w:r>
    </w:p>
    <w:p>
      <w:r>
        <w:t>A mente di questa Camera, tale firma non può che costituire l’esternazione a quelle parti del proprio consenso sul contenuto delle pattuizioni di cui al medesimo doc. D. La convenuta ha perciò fatto proprio l’impegno al pagamento di fr. 100’000.-- promesso all’attrice da ____________________ Dal punto di vista di __________ ciò significava che la convenuta dichiarava di assumere il di lui debito nei confronti dell’attrice ai sensi dell’art 175 cpv. 1 CO, mentre l’attrice poteva a sua volta ragionevolmente intendere che la convenuta confermava e si assumeva l’impegno dichiarato dal __________, con la conseguenza di diventare anch’essa debitrice dell’attrice.</w:t>
      </w:r>
    </w:p>
    <w:p>
      <w:r>
        <w:rPr>
          <w:b/>
        </w:rPr>
        <w:t>E. 5.2</w:t>
      </w:r>
    </w:p>
    <w:p>
      <w:r>
        <w:t>Al medesimo risultato per il quale la convenuta è divenuta debitrice dell’attrice, si giungerebbe del resto con la diversa costruzione giuridica, fatta propria dal Pretore, secondo cui __________ per adempiere alla promessa fatta all’attrice nel doc. D, ha concluso con la convenuta un contratto in favore dell’attrice ai sensi dell’art. 112 CO, contratto risultante dalla precedente corrispondenza tra quelle due parti (cfr. in particolare il doc. 5), e ribadito dallo stesso doc. D.</w:t>
      </w:r>
    </w:p>
    <w:p>
      <w:r>
        <w:rPr>
          <w:b/>
        </w:rPr>
        <w:t>E. 6</w:t>
      </w:r>
    </w:p>
    <w:p>
      <w:r>
        <w:t>Stante l’impegno contrattuale della convenuta al pagamento della somma di fr. 100’000.-- prevista dal doc. D, restano da esaminare eventuali eccezioni che potrebbero validamente inibire l’esecuzione dell’impegno assunto.</w:t>
      </w:r>
    </w:p>
    <w:p>
      <w:r>
        <w:rPr>
          <w:b/>
        </w:rPr>
        <w:t>E. 6.1</w:t>
      </w:r>
    </w:p>
    <w:p>
      <w:r>
        <w:t>L’eccezione ex art. 82 CO dell’inadempienza dell’attrice all’impegno di riconsegnare i locali in questione a __________ non merita protezione. Infatti, l’attrice ha d’un lato adempiuto al proprio obbligo di restituzione con soddisfazione del locatore (cfr. la deposizione di __________, secondo cui “lo stato in cui __________ha lasciato i locali era uno stato normale”). E’ d’altro lato vero che vi è stato ritardo di un giorno nella consegna, ma dalla limitata mora dell’attrice nessuno ha tratto conseguenze, non essendo stato tempestivamente pronunciato il recesso dal contratto doc. D, ammesso e non concesso che ciò fosse possibile ex art. 108 cifra 3 CO (Von Thur/Escher , Allgemeiner Teil des Schweizerische Obligationenrechts, 3. edizione, vol. 2, pag. 151 e 152), e non essendo per tale ritardo derivato a __________ o alla convenuta un danno passibile di essere risarcito dall’attrice (art. 102 cpv. 2 CO, 103 cpv. 1 CO, 107 cpv. 2 CO; Von Thur/Escher , opera citata, pag. 144 e 145).</w:t>
      </w:r>
    </w:p>
    <w:p>
      <w:r>
        <w:rPr>
          <w:b/>
        </w:rPr>
        <w:t>E. 6.2</w:t>
      </w:r>
    </w:p>
    <w:p>
      <w:r>
        <w:t>Del tutto infondata è anche l’eccezione della convenuta, accolta dal Pretore, secondo cui sarebbe stato necessario un preavviso di 120 giorni prima del momento della riconsegna. Tale condizione, effettivamente esistita nei rapporti tra __________ e la convenuta, è però stata modificata da quelle parti nel senso che la convenuta si è dichiarata disposta ad attendere sino al 17 aprile 1990 per conoscere la data in cui l’attrice avrebbe liberato i locali (doc. 6). Questo termine è stato ossequiato proprio in conseguenza dell’accordo verbale raggiunto il 12 aprile 1990 tra __________ e l’attrice, accordo in seguito riassunto dal doc. D, accettato anche dalla convenuta. Anche se così non fosse, la condizione non sarebbe in buona fede opponibile all’attrice, potendo questa contare sull’incondizionata approvazione da parte della convenuta dei termini di cui al doc. D, e questo nel maggio del 1990, ovvero allorché alla data pattuita mancavano meno di 120 giorni. Non a caso, nella lettera 7 maggio 1990 della convenuta a __________ (doc. 8) nulla si dice o si obietta a proposito di tale termine, essendosi la convenuta in quell’occasione limitata a restituire da lei controfirmato l’accordo doc. D, dal quale risultava che il termine di consegna era il successivo 30 agosto.</w:t>
      </w:r>
    </w:p>
    <w:p>
      <w:r>
        <w:rPr>
          <w:b/>
        </w:rPr>
        <w:t>E. 7</w:t>
      </w:r>
    </w:p>
    <w:p>
      <w:r>
        <w:t>Se ne deve concludere per l’esistenza del credito di fr. 100’000.-vantato dall’attrice. Gli interessi di  mora al 5% possono decorrere dal 31 agosto 1990, data della consegna del locali. Ne consegue l’accoglimento del gravame ai sensi dei considerandi. Tassa di giustizia, spese e ripetibili seguono la soccombenza (art. 148 CPC). Per i quali motivi, richiamati gli art. 148 CPC e la TG dichiara e pronuncia I. L’appello 23 dicembre 1995 __________ è accolto. Di conseguenza la sentenza 5 dicembre 1995 della Pretura del distretto di Lugano, sezione 2, è riformata nel modo seguente: 1. La petizione è accolta. __________, è condannata a pagare a ____________________fr. 100’000.-- oltre interessi al 5% dal 31 agosto 1990. In tale misura è tolta l’opposizione interposta al precetto esecutivo n. __________dell’11 febbraio 1993 dell’UE di Lugano. 2. La tassa di giustizia di fr. 3’200.-- e le spese, da anticipare dall’attrice, sono a carico della convenuta, che rifonderà all’attrice fr. 8’000.-- per ripetibili. II. Le spese della procedura d’appello consistenti in: a) tassa di giustizia                                 fr.    1’950.-- b) spese                                                   fr.         50.-- T o t a l e                                                    fr.    2’000.-- già anticipati dall’appellante, sono a carico della convenuta, che  rifonderà all’attrice fr. 3’000.--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