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12.1995.205 vom 27. September 1995</w:t>
      </w:r>
    </w:p>
    <w:p>
      <w:r>
        <w:t>TI Tribunale d'appello, 1995-09-27, IT</w:t>
      </w:r>
    </w:p>
    <w:p>
      <w:r>
        <w:rPr>
          <w:b/>
        </w:rPr>
        <w:t xml:space="preserve">Quelle: </w:t>
      </w:r>
      <w:r>
        <w:t>https://mcp.opencaselaw.ch/entscheid/ti_gerichte_12.1995.205</w:t>
      </w:r>
    </w:p>
    <w:p>
      <w:r>
        <w:t>FR: TI_GERICHTE 12.1995.205 du 27 septembre 1995</w:t>
      </w:r>
    </w:p>
    <w:p>
      <w:r>
        <w:t>IT: TI_GERICHTE 12.1995.205 del 27 settembre 1995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settembre 1995</w:t>
      </w:r>
    </w:p>
    <w:p>
      <w:r>
        <w:t>In nomedella Repubblica e Cantonedel Ticino</w:t>
      </w:r>
    </w:p>
    <w:p>
      <w:r>
        <w:t>La seconda Camera civile del Tribunale d'appello</w:t>
      </w:r>
    </w:p>
    <w:p>
      <w:r>
        <w:t>composta dei giudici:</w:t>
      </w:r>
    </w:p>
    <w:p>
      <w:r>
        <w:t>Cocchi, presidenteChiesa e Zali</w:t>
      </w:r>
    </w:p>
    <w:p>
      <w:r>
        <w:t>segretario:</w:t>
      </w:r>
    </w:p>
    <w:p>
      <w:r>
        <w:t>Petrini</w:t>
      </w:r>
    </w:p>
    <w:p>
      <w:r>
        <w:t>sedente per statuire nella causainc. no. 847 della Pretura del distretto di Lugano, Sezione 3 promossa con petizione 8/9 gennaio 1990 dalla</w:t>
      </w:r>
    </w:p>
    <w:p>
      <w:r>
        <w:t>__________</w:t>
      </w:r>
    </w:p>
    <w:p>
      <w:r>
        <w:t>rappr. dall avv. __________</w:t>
      </w:r>
    </w:p>
    <w:p>
      <w:r>
        <w:t>contro</w:t>
      </w:r>
    </w:p>
    <w:p>
      <w:r>
        <w:t>__________</w:t>
      </w:r>
    </w:p>
    <w:p>
      <w:r>
        <w:t>oramassa fallimentare</w:t>
      </w:r>
    </w:p>
    <w:p>
      <w:r>
        <w:t>rappr. dall __________</w:t>
      </w:r>
    </w:p>
    <w:p>
      <w:r>
        <w:t>nella quale il Pretore, dopo aver constatato che le pretese della convenuta sono state cedute ex art. 260 LEF a:</w:t>
      </w:r>
    </w:p>
    <w:p>
      <w:r>
        <w:t>- __________</w:t>
      </w:r>
    </w:p>
    <w:p>
      <w:r>
        <w:t>- __________</w:t>
      </w:r>
    </w:p>
    <w:p>
      <w:r>
        <w:t>rappr. dall avv. __________</w:t>
      </w:r>
    </w:p>
    <w:p>
      <w:r>
        <w:t>- __________</w:t>
      </w:r>
    </w:p>
    <w:p>
      <w:r>
        <w:t>rappr. dall __________</w:t>
      </w:r>
    </w:p>
    <w:p>
      <w:r>
        <w:t>-__________</w:t>
      </w:r>
    </w:p>
    <w:p>
      <w:r>
        <w:t>ha, con decreto 9 giugno 1995, stralciato la causa dai ruoli ordinando liscrizione definitiva del credito dellattrice di Fr. 303498.60 oltre interessi nella graduatoria del fallimento __________ e così giudicando su spese ripetibili:</w:t>
      </w:r>
    </w:p>
    <w:p>
      <w:r>
        <w:t>La tassa di giustizia anticipata dallattrice in complessivi Fr. 4150.- é posta in parti</w:t>
      </w:r>
    </w:p>
    <w:p>
      <w:r>
        <w:t>uguali e con il vincolo della solidarietà a quattro dei quattro creditori cessionari i</w:t>
      </w:r>
    </w:p>
    <w:p>
      <w:r>
        <w:t>quali, pure solidalmente e in parte uguali, rifonderanno allattrice Fr. 6000.- per</w:t>
      </w:r>
    </w:p>
    <w:p>
      <w:r>
        <w:t>ripetibili.</w:t>
      </w:r>
    </w:p>
    <w:p>
      <w:r>
        <w:t>Nei confronti di questo dispositivo hanno presentato appello __________il 20 giugno 1995, lo __________il 21 giugno 1995 e la __________il</w:t>
      </w:r>
    </w:p>
    <w:p>
      <w:r>
        <w:rPr>
          <w:b/>
        </w:rPr>
        <w:t>E. 28</w:t>
      </w:r>
    </w:p>
    <w:p>
      <w:r>
        <w:t>giugno 1995 i quali chiedono di essere liberati dallobbligo di sopportare spese e ripetibili come deciso dal Pretore;</w:t>
      </w:r>
    </w:p>
    <w:p>
      <w:r>
        <w:t>mentre la __________ di __________, con osservazioni 24 luglio 1995, aderisce alle domande di appello.</w:t>
      </w:r>
    </w:p>
    <w:p>
      <w:r>
        <w:t>Appellante in via adesiva, con atto dappello 3 agosto 1995, l __________ che chiede pure di non dover sopportare oneri per spese e ripetibili;</w:t>
      </w:r>
    </w:p>
    <w:p>
      <w:r>
        <w:t>mentre nei confronti di questo appello la __________ di __________, con osservazioni</w:t>
      </w:r>
    </w:p>
    <w:p>
      <w:r>
        <w:rPr>
          <w:b/>
        </w:rPr>
        <w:t>E. 31</w:t>
      </w:r>
    </w:p>
    <w:p>
      <w:r>
        <w:t>agosto 1995, ne chiede la reiezione per motivi dordine e di merito.</w:t>
      </w:r>
    </w:p>
    <w:p>
      <w:r>
        <w:t>Letti ed esaminati gli atti di causa</w:t>
      </w:r>
    </w:p>
    <w:p>
      <w:r>
        <w:t>Considerato</w:t>
      </w:r>
    </w:p>
    <w:p>
      <w:r>
        <w:t>in fatto ed in diritto</w:t>
      </w:r>
    </w:p>
    <w:p>
      <w:r>
        <w:t>Per i quali motivi</w:t>
      </w:r>
    </w:p>
    <w:p>
      <w:r>
        <w:t>dichiara e pronuncia</w:t>
      </w:r>
    </w:p>
    <w:p>
      <w:r>
        <w:t>Per la seconda Camera civile del Tribunale dappello</w:t>
      </w:r>
    </w:p>
    <w:p>
      <w:r>
        <w:t>Il presidente                                                    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