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11.2022.60 vom 15. Dezember 2022</w:t>
      </w:r>
    </w:p>
    <w:p>
      <w:r>
        <w:t>TI Tribunale d'appello, 2022-12-15, IT</w:t>
      </w:r>
    </w:p>
    <w:p>
      <w:r>
        <w:rPr>
          <w:b/>
        </w:rPr>
        <w:t xml:space="preserve">Quelle: </w:t>
      </w:r>
      <w:r>
        <w:t>https://mcp.opencaselaw.ch/entscheid/ti_gerichte_11.2022.60</w:t>
      </w:r>
    </w:p>
    <w:p>
      <w:r>
        <w:t>FR: TI_GERICHTE 11.2022.60 du 15 décembre 2022</w:t>
      </w:r>
    </w:p>
    <w:p>
      <w:r>
        <w:t>IT: TI_GERICHTE 11.2022.60 del 15 dicembre 2022</w:t>
      </w:r>
    </w:p>
    <w:p>
      <w:pPr>
        <w:pStyle w:val="Heading2"/>
      </w:pPr>
      <w:r>
        <w:t>Erwägungen</w:t>
      </w:r>
    </w:p>
    <w:p>
      <w:r>
        <w:rPr>
          <w:b/>
        </w:rPr>
        <w:t>E. 2</w:t>
      </w:r>
    </w:p>
    <w:p>
      <w:r>
        <w:t>D esistenza equivale a soccombenza, onde l'obbligo per chi ritira un appello di assumere – in linea di principio – il pagamento delle spese giudiziarie dovute all'introduzione del suo ricorso (art. 106 cpv. 1 seconda frase CPC). Nella fattispecie l'appellante va dunque tenuta a farsi carico dei costi, comunque contenuti, dovuti alla procedura di appello e non vengono assegnate ripetibili, come concordato dalle parti stesse.</w:t>
      </w:r>
    </w:p>
    <w:p>
      <w:r>
        <w:rPr>
          <w:b/>
        </w:rPr>
        <w:t>E. 3</w:t>
      </w:r>
    </w:p>
    <w:p>
      <w:r>
        <w:t>Rimane la questione legata al gratuito patrocinio davanti a questa Camera . A supporre che tale richiesta non sia stata ritirata insieme con l'appello, la doman­da si rivela tuttavia priva d'interesse. Il diritto al gratuito patrocinio è di natura altamente personale (riferimenti di giurisprudenza in: RtiD II-2006 pag. 614 in basso). Di conseguenza, qualora un beneficiario del gratuito patrocinio in un processo perda – per un motivo qualsiasi – la qualità di parte, il beneficio del gratuito patrocinio si estingue (sentenza del Tribunale federale 5P.220/2003 del 23 dicembre 2003 consid. 3.1; più recentemente: sentenza 5A_205/2022 del 20 ottobre 2022 consid. 3.2 con richiami; RtiD II-2006 pag. 614 in basso con numerosi rinvii). Tale principio vale a maggior ragione se al momento di perdere la qualità di parte il richiedente non ha ancora ottenuto il gratuito patrocinio, poiché in simili condizioni viene meno addirittura un interesse alla decisione sul conferimento del beneficio (loc. cit.). In concreto AP 1 ha perduto la qualità di parte davanti a questa Camera allorché ha ritirato l'appello, ponendo fine al processo. E quando ha ritirato l'appello egli non fruiva del gratuito patrocinio. In condizioni del genere è venuto meno un suo interesse a ottenere una decisione in proposito. Per questi motivi, decreta: 1.   Si prende atto del ritiro dell'appello. La causa è stralciata dal ruolo per desistenza. 2.   Le spese processuali di fr. 100 .– sono poste a carico dell'appellante. 3.   La richiesta di gratuito patrocinio è dichiarata senza interesse. 4.   Notificazione a: – avv.   ; – avv.   . Comunicazione alla Pretura della giurisdizione di Locarno Campagna. Per la prima Camera civile del Tribunale d ' appello La giudice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