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11.2000.40 vom 5. April 2000</w:t>
      </w:r>
    </w:p>
    <w:p>
      <w:r>
        <w:t>TI Tribunale d'appello, 2000-04-05, IT</w:t>
      </w:r>
    </w:p>
    <w:p>
      <w:r>
        <w:rPr>
          <w:b/>
        </w:rPr>
        <w:t xml:space="preserve">Quelle: </w:t>
      </w:r>
      <w:r>
        <w:t>https://mcp.opencaselaw.ch/entscheid/ti_gerichte_11.2000.40</w:t>
      </w:r>
    </w:p>
    <w:p>
      <w:r>
        <w:t>FR: TI_GERICHTE 11.2000.40 du 5 avril 2000</w:t>
      </w:r>
    </w:p>
    <w:p>
      <w:r>
        <w:t>IT: TI_GERICHTE 11.2000.40 del 5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aprile 2000, infatti, era votata sin dall'nizio all'insuccesso. Per questi motivi, vista sulle spese la tariffa giudiziaria, pronuncia: 1.   L'appello 7 aprile 2000 di __________ __________ è respinto e il decreto impugnato è confermato. 2.   Gli oneri processuali di tale appello, consistenti in: a) tassa di giustizia      fr. 200.– b) spese                         fr.   50.– fr. 250.– sono posti a carico dell'appellante, che rifonderà alla controparte fr. 800.– per ripetibili di appello. 3.   L'appello 20 aprile 2000 di __________ __________ è accolto e il dispositivo n. 1 del decreto impugnato è così riformato: __________ __________ è ammessa al beneficio dell'assistenza giudiziaria con il gratuito patrocinio degli avvocati __________ __________ e __________ __________. 4.   Non si riscuotono tasse o spese né si assegnano ripetibili in relazione a tale appello. 5.   L'appello</w:t>
      </w:r>
    </w:p>
    <w:p>
      <w:r>
        <w:rPr>
          <w:b/>
        </w:rPr>
        <w:t>E. 11</w:t>
      </w:r>
    </w:p>
    <w:p>
      <w:r>
        <w:t>maggio 2000 di __________ __________ è accolto e il dispositivo n. 2 del decreto impugnato è così riformato: __________ __________ è ammesso al beneficio dell'assistenza giudiziaria con il patrocinio dell'avv. __________ __________ __________. 6.   Non si riscuotono tasse o spese né si assegnano ripetibili in relazione a tale appello. 7.   La domanda di assistenza giudiziaria presentata il 7 aprile 2000 da __________ __________ è respinta. 8.   __________ __________ è ammessa al beneficio dell'assistenza giudiziaria per l'appello del 20 aprile 2000 con il gratuito patrocinio dell'avv. __________ __________. 9.   __________ __________ è ammesso al beneficio dell'assistenza giudiziaria per l'appello dell'11 maggio 2000 e le osservazioni del 19 maggio 2000 con il gratuito patrocinio dell'avv. __________ __________ __________. 10.   Intimazione a: – avv. __________ __________ __________, __________; – avv. __________ __________, __________; – avv. __________ __________, __________ (limitatamente al dispositivo n. 3); Comunicazione alla Pretura del Distretto di Lugano, sezione 6. Per la prima Camera civile del Tribunale d'appello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