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11.1998.8 vom 6. Juni 2000</w:t>
      </w:r>
    </w:p>
    <w:p>
      <w:r>
        <w:t>TI Tribunale d'appello, 2000-06-06, IT</w:t>
      </w:r>
    </w:p>
    <w:p>
      <w:r>
        <w:rPr>
          <w:b/>
        </w:rPr>
        <w:t xml:space="preserve">Quelle: </w:t>
      </w:r>
      <w:r>
        <w:t>https://mcp.opencaselaw.ch/entscheid/ti_gerichte_11.1998.8</w:t>
      </w:r>
    </w:p>
    <w:p>
      <w:r>
        <w:t>FR: TI_GERICHTE 11.1998.8 du 6 juin 2000</w:t>
      </w:r>
    </w:p>
    <w:p>
      <w:r>
        <w:t>IT: TI_GERICHTE 11.1998.8 del 6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Davanti al Tribunale federale l'appellante ha sostenuto che in realtà il versamento dell'anticipo era avvenuto tempestivamente poiché il 16 maggio 1997 __________ __________, dipendente della compagnia di assicurazione __________ (la quale si era assunta l'onere di versare la somma), aveva compilato l'ordine di pagamento postale n. __________ per un importo, comprendente pure la somma da anticipare al Tribunale di appello, di complessivi fr. 44'939.05. Tale ordine, vidimato dal vicedirettore __________ __________, era poi stato consegnato il giorno stesso da un altro dipendente all'ufficio postale di __________ (ricorso di diritto pubblico, pag. 2).</w:t>
      </w:r>
    </w:p>
    <w:p>
      <w:r>
        <w:rPr>
          <w:b/>
        </w:rPr>
        <w:t>E. 3</w:t>
      </w:r>
    </w:p>
    <w:p>
      <w:r>
        <w:t>In applicazione analogica dell'art. 131 cpv. 4 CPC il pagamento degli anticipi sulle spese giudiziarie si ritiene tempestivo se l'ordine di pagamento è consegnato alla posta entro il termine fissato ( Cocchi/Trezzini , CPC massimato e commentato, Lugano 2000, n. 6 ad art. 147). In concreto il servizio del traffico dei pagamenti della Posta ha indicato che l'ordine di pagamento della __________ era stato consegnato all'ufficio di __________ il 21 maggio 1997 e che l'accredito sul conto corrente postale del Tribunale d'appello era avvenuto il 22 maggio 1997 (doc. D2 di appello e comunicazione 17 luglio 1997 del centro servizi PTT di __________).</w:t>
      </w:r>
    </w:p>
    <w:p>
      <w:r>
        <w:rPr>
          <w:b/>
        </w:rPr>
        <w:t>E. 4</w:t>
      </w:r>
    </w:p>
    <w:p>
      <w:r>
        <w:t>Sentita come testimone, __________ __________ ha confermato di avere redatto essa medesima l'ordine di pagamento n. __________il 20 maggio 1997 (rogatoria del 12 maggio 2000). __________ __________ ha attestato, da parte sua, di avere controfirmato il documento il giorno stesso (rogatoria del 12 agosto 1999; v. anche doc. C1 d'appello). Nulla dimostra però che tale ordine sia poi stato consegnato alla posta quel giorno. Escusse come testimoni, __________ __________, __________ __________ e __________ -__________ __________ hanno affermato bensì che, di regola, la data di emissione degli ordini di pagamento __________ coincide con quella della consegna alla posta, ma nessuna di loro ha dichiarato di avere rimesso tale ordine il 20 maggio 1997 all'ufficio di __________, come sostiene l'appellante (si vedano anche le ordinanze del 22 novembre 1999 e del 15 marzo 2000, con le quali si chiedeva espressamente di indicare il nome del responsabile). __________ __________ ha precisato che, in generale, gli ordini di pagamento erano spediti prima delle ore 16 per corriere ordinario e che, qualora fossero stati controfirmati più tardi, essa medesima o la collega __________ __________ li consegnavano alla posta di __________ (rogatoria del 12 maggio 2000). Se non che, __________ è un quartiere di __________ (dove ha sede la __________), mentre __________ è una cittadina nel __________ __________, a circa 120 km di distanza. __________ __________ ha soggiunto, da parte sua, che conoscendo la data di addebito è possibile risalire alla data in cui l'ordine è stato consegnato alla posta poiché basta a tal fine sottrarre un giorno (rogatoria del 12 maggio 2000), ma simile teoria non è sufficiente per ritenere provata la consegna dell'ordine in questione alla posta di __________ il 20 maggio 1997. Come mai l'ordine di pagamento sia stato rimesso a quell'ufficio postale rimane, anzi, un fatto non chiarito.</w:t>
      </w:r>
    </w:p>
    <w:p>
      <w:r>
        <w:rPr>
          <w:b/>
        </w:rPr>
        <w:t>E. 5</w:t>
      </w:r>
    </w:p>
    <w:p>
      <w:r>
        <w:t>Ne discende che l'appellante non si è rivelata in grado di smentire la dichiarazione postale, secondo cui il noto ordine di pagamento è stato consegnato alla posta il 21 maggio 1997. Il versamento dell'anticipo risultando dunque tardivo, l'appello deve essere dichiarato deserto e sfugge a ogni giudizio di merito (art. 312 cpv. 2 CPC).</w:t>
      </w:r>
    </w:p>
    <w:p>
      <w:r>
        <w:rPr>
          <w:b/>
        </w:rPr>
        <w:t>E. 6</w:t>
      </w:r>
    </w:p>
    <w:p>
      <w:r>
        <w:t>Gli oneri processuali vanno a carico dell'appellante (art. 148 cpv. 1 CPC), con obbligo di rifondere alla controparte, che ha presentato osservazioni al ricorso, un'adeguata indennità per ripetibili. Per questi motivi, vista sulle spese anche la tariffa giudiziaria, decreta: 1.   L'appello è stralciato dai ruoli per mancato versamento dell'anticipo. 2.   Gli oneri processuali, consistenti in: a) tassa di giustizia      fr.  200.– b) spese                         fr. 100.– fr. 300.– sono posti a carico dell'appellante, che rifonderà alla controparte fr. 500.– per ripetibili. 3.   Intimazione a: – avv. dott. __________ __________, __________; – avv. __________ __________, __________. Comunicazione alla Pretura del Distretto di Lugano, sezione 2. Per la prima Camera civile del Tribunale d'appello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