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11.1995.71 vom 30. Mai 1994</w:t>
      </w:r>
    </w:p>
    <w:p>
      <w:r>
        <w:t>TI Tribunale d'appello, 1994-05-30, IT</w:t>
      </w:r>
    </w:p>
    <w:p>
      <w:r>
        <w:rPr>
          <w:b/>
        </w:rPr>
        <w:t xml:space="preserve">Quelle: </w:t>
      </w:r>
      <w:r>
        <w:t>https://mcp.opencaselaw.ch/entscheid/ti_gerichte_11.1995.71</w:t>
      </w:r>
    </w:p>
    <w:p>
      <w:r>
        <w:t>FR: TI_GERICHTE 11.1995.71 du 30 mai 1994</w:t>
      </w:r>
    </w:p>
    <w:p>
      <w:r>
        <w:t>IT: TI_GERICHTE 11.1995.71 del 30 maggio 1994</w:t>
      </w:r>
    </w:p>
    <w:p>
      <w:pPr>
        <w:pStyle w:val="Heading2"/>
      </w:pPr>
      <w:r>
        <w:t>Volltext</w:t>
      </w:r>
    </w:p>
    <w:p>
      <w:r>
        <w:t>Incarto n.11.95.00071</w:t>
      </w:r>
    </w:p>
    <w:p>
      <w:r>
        <w:t>Lugano</w:t>
      </w:r>
    </w:p>
    <w:p>
      <w:r>
        <w:t>14 novembre 1997</w:t>
      </w:r>
    </w:p>
    <w:p>
      <w:r>
        <w:t>Repubblica e Cantonedel TicinoPrima Camera civileTribunale d'appello</w:t>
      </w:r>
    </w:p>
    <w:p>
      <w:r>
        <w:t>La presidente</w:t>
      </w:r>
    </w:p>
    <w:p>
      <w:r>
        <w:t>per statuire nella causa n. __________ (rapporti di vicinato) della Pretura del Distretto di Lugano, Sezione 2, promossa con petizione del 23 settembre 1986 da</w:t>
      </w:r>
    </w:p>
    <w:p>
      <w:r>
        <w:t>__________, __________</w:t>
      </w:r>
    </w:p>
    <w:p>
      <w:r>
        <w:t>(patrocinato dallavv. __________, __________)</w:t>
      </w:r>
    </w:p>
    <w:p>
      <w:r>
        <w:t>contro</w:t>
      </w:r>
    </w:p>
    <w:p>
      <w:r>
        <w:t>__________, __________</w:t>
      </w:r>
    </w:p>
    <w:p>
      <w:r>
        <w:t>(patrocinato dallavv. __________, __________);</w:t>
      </w:r>
    </w:p>
    <w:p>
      <w:r>
        <w:t>chiedente che sia ordinato al convenuto di togliere la pianta ad alto fusto (pino) esistente tra la linea di confine della particella n. __________di __________ con la proprietà __________ (particella n. __________) e la distanza di otto metri dalla stessa, come pure di astenersi dal piantare simili alberi in futuro, in tutta questa zona;</w:t>
      </w:r>
    </w:p>
    <w:p>
      <w:r>
        <w:t>domanda alla quale il convenuto si è opposto;</w:t>
      </w:r>
    </w:p>
    <w:p>
      <w:r>
        <w:t>sulla quale il Pretore con sentenza del 30 maggio 1994 ha parzialmente accolto la petizione obbligando il convenuto a spostare il pino esistente sulla sua proprietà alla distanza di 4 m dal confine;</w:t>
      </w:r>
    </w:p>
    <w:p>
      <w:r>
        <w:t>osservato che con appello del 14 giugno 1994 Secondo __________ chiede in riforma del querelato giudizio lintegrale reiezione della petizione;</w:t>
      </w:r>
    </w:p>
    <w:p>
      <w:r>
        <w:t>considerato che nelle controversie relative a servitù o diritti di vicinato il valore di causa consiste in quello che tali diritti hanno per il fondo dominante o nella svalutazione causata al fondo serviente se questa è maggiore (art. 9 CPC);</w:t>
      </w:r>
    </w:p>
    <w:p>
      <w:r>
        <w:t>preso atto che né le parti né il Pretore hanno preceduto alla determinazione del valore di causa, che deve raggiungere almeno fr. 5000.-- (art. 13 vLOG) per essere appellabile, né la determinazione appare fattibile con sufficiente verosimiglianza da parte di questa Camera sulla scorta degli atti (art. 5, 9, 13 e 15 CPC);</w:t>
      </w:r>
    </w:p>
    <w:p>
      <w:r>
        <w:t>considerato che lo spostamento del pino non dovrebbe influire molto sul valore dei fondi in questione, motivo per cui il valore di lite corrisponde, in sostanza,  al costo dello spostamento della pianta stessa;</w:t>
      </w:r>
    </w:p>
    <w:p>
      <w:r>
        <w:t>ordina:</w:t>
      </w:r>
    </w:p>
    <w:p>
      <w:r>
        <w:t>La presidente</w:t>
      </w:r>
    </w:p>
    <w:p>
      <w:r>
        <w:t>della I Camera Civile</w:t>
      </w:r>
    </w:p>
    <w:p>
      <w:r>
        <w:t>(Emanuela Epiney-Colombo)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