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10.2009.415 vom 25. Januar 2010</w:t>
      </w:r>
    </w:p>
    <w:p>
      <w:r>
        <w:t>TI Tribunale d'appello, 2010-01-25, IT</w:t>
      </w:r>
    </w:p>
    <w:p>
      <w:r>
        <w:rPr>
          <w:b/>
        </w:rPr>
        <w:t xml:space="preserve">Quelle: </w:t>
      </w:r>
      <w:r>
        <w:t>https://mcp.opencaselaw.ch/entscheid/ti_gerichte_10.2009.415</w:t>
      </w:r>
    </w:p>
    <w:p>
      <w:r>
        <w:t>FR: TI_GERICHTE 10.2009.415 du 25 janvier 2010</w:t>
      </w:r>
    </w:p>
    <w:p>
      <w:r>
        <w:t>IT: TI_GERICHTE 10.2009.415 del 25 gennaio 2010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cpv. 2 CP;</w:t>
      </w:r>
    </w:p>
    <w:p>
      <w:r>
        <w:t>perseguito                         con decreto daccusa n. DA 3047/2009 di data 13 luglio 2009 del AINQ 1che propone la condanna dell'accusato:</w:t>
      </w:r>
    </w:p>
    <w:p>
      <w:r>
        <w:t>1.     Alla pena pecuniaria di fr. 450.-, corrispondente a 15 aliquote da fr. 30.-.L'esecuzione della pena viene sospesa condizionalmente per un periodo di prova di 2 anni.</w:t>
      </w:r>
    </w:p>
    <w:p>
      <w:r>
        <w:t>2.     Alla multa di fr. 300.-, con l'avvertenza che, in caso di mancato pagamento, la stessa sarà sostituita con una pena detentiva di giorni 10.</w:t>
      </w:r>
    </w:p>
    <w:p>
      <w:r>
        <w:t>3.     Al pagamento della tassa di giustizia di fr. 100.- e delle spese giudiziarie di fr. 100.-.</w:t>
      </w:r>
    </w:p>
    <w:p>
      <w:r>
        <w:t>4.     Non revoca il beneficio della condizionale concesso alla pena pecuniaria di fr. 1'800.- - 60 aliquote da fr. 30.- ciascuna -, decretata nei suoi confronti dal MP di __________ il __________2008, ma l'ammonisce formalmente.</w:t>
      </w:r>
    </w:p>
    <w:p>
      <w:r>
        <w:t>5.     La condanna verrà iscritta a casellario giudiziale.</w:t>
      </w:r>
    </w:p>
    <w:p>
      <w:r>
        <w:t>vista                                  l'opposizione interposta tempestivamente in data 17 luglio 2009 dall'accusato;</w:t>
      </w:r>
    </w:p>
    <w:p>
      <w:r>
        <w:t>indetto                               il dibattimento 25 gennaio 2010, al quale l'accusato, regolarmente citato a mezzo raccomandata del 7 gennaio 2010, non è comparso, mentre il Procuratore pubblico ha rinunciato a comparire postulando la conferma del decreto d'accusa;</w:t>
      </w:r>
    </w:p>
    <w:p>
      <w:r>
        <w:t>proceduto                          nelle forme contumaciali (art. 277 CPP);</w:t>
      </w:r>
    </w:p>
    <w:p>
      <w:r>
        <w:t>data                                  lettura del decreto d'accusa, acquisiti gli atti formanti lincarto del Ministero pubblico, come pure gli accertamenti sulla situazione personale;</w:t>
      </w:r>
    </w:p>
    <w:p>
      <w:r>
        <w:t>posti                                 a giudizio i seguenti quesiti</w:t>
      </w:r>
    </w:p>
    <w:p>
      <w:r>
        <w:t>1.  È ACCU 1 autore colpevole di:</w:t>
      </w:r>
    </w:p>
    <w:p>
      <w:r>
        <w:t>1.1.     ingiuria</w:t>
      </w:r>
    </w:p>
    <w:p>
      <w:r>
        <w:t>per avere, a __________ in data __________ 2008, offeso lonore di LESA 1 tacciandola con epiteti vari tra i quali stronza;</w:t>
      </w:r>
    </w:p>
    <w:p>
      <w:r>
        <w:t>1.2.abuso di impianti di telecomunicazioni</w:t>
      </w:r>
    </w:p>
    <w:p>
      <w:r>
        <w:t>per avere, a __________ nel periodo __________ 2008 / __________ 2009, sia di giorno che di notte, per malizia, utilizzato abusivamente un impianto di telecomunicazioni per inquietare o importunare LESA 1, inviandole quotidianamente numerosi SMS, sia sul suo natel che sul natel del convivente, dal contenuto talvolta offensivo;</w:t>
      </w:r>
    </w:p>
    <w:p>
      <w:r>
        <w:t>2.     In caso di risposta affermativa ai o ad uno dei precedenti quesiti, quale pena gli deve essere inflitta?</w:t>
      </w:r>
    </w:p>
    <w:p>
      <w:r>
        <w:t>3.     In caso di pena pecuniaria, di pena privativa della libertà o pena ai lavori pubblici, limputato può essere ammesso al beneficio della sospensione condizionale della pena? In caso affermativo, per quale lasso di tempo?</w:t>
      </w:r>
    </w:p>
    <w:p>
      <w:r>
        <w:t>4.     Deve essere revocato il beneficio della sospensione condizionale concesso alla pena pecuniaria di fr. 1'800.- (milleottocento) - 60 (sessanta) aliquote da fr. 30.- (trenta) ciascuna -, decretata nei suoi confronti dal Ministero Pubblico di __________  il __________2008?</w:t>
      </w:r>
    </w:p>
    <w:p>
      <w:r>
        <w:t>5.   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177 e 179septies CP, 42 cpv. 1 e 4, 46 CP; 9 e segg., 273 e segg. CPP; 39 LTG;</w:t>
      </w:r>
    </w:p>
    <w:p>
      <w:r>
        <w:t>rispondendo                       ai quesiti posti</w:t>
      </w:r>
    </w:p>
    <w:p>
      <w:r>
        <w:t>dichiaraACCU 1</w:t>
      </w:r>
    </w:p>
    <w:p>
      <w:r>
        <w:t>autore colpevole di:</w:t>
      </w:r>
    </w:p>
    <w:p>
      <w:r>
        <w:t>1.     ingiuria,</w:t>
      </w:r>
    </w:p>
    <w:p>
      <w:r>
        <w:t>per avere, a __________ in data __________ 2008, offeso lonore di LESA 1 tacciandola con epiteti vari tra i quali stronza;</w:t>
      </w:r>
    </w:p>
    <w:p>
      <w:r>
        <w:t>2.    abuso di impianti di telecomunicazioni</w:t>
      </w:r>
    </w:p>
    <w:p>
      <w:r>
        <w:t>per avere, a __________ nel periodo __________ 2008 / __________ 2009, sia di giorno che di notte, per malizia, utilizzato abusivamente un impianto di telecomunicazioni per inquietare o importunare LESA 1, inviandole quotidianamente numerosi SMS, sia sul suo natel che sul natel del convivente, dal contenuto talvolta offensivo;</w:t>
      </w:r>
    </w:p>
    <w:p>
      <w:r>
        <w:t>condanna                         ACCU 1</w:t>
      </w:r>
    </w:p>
    <w:p>
      <w:r>
        <w:t>1.  alla pena pecuniaria di 15 (quindici) aliquote giornaliere di fr. 30.-- (trenta), per un totale di fr. 450.-- (quattrocentocinquanta);</w:t>
      </w:r>
    </w:p>
    <w:p>
      <w:r>
        <w:t>1.1.      lesecuzione della pena è sospesa condizionalmente per un periodo di prova di 2 (due) anni.</w:t>
      </w:r>
    </w:p>
    <w:p>
      <w:r>
        <w:t>2.  alla multa di fr. 300.-- (trecento);</w:t>
      </w:r>
    </w:p>
    <w:p>
      <w:r>
        <w:t>2.1.      in caso di mancato pagamento la pena detentiva sostitutiva è fissatain 10 (dieci) giorni (art. 106 cpv. 2 CP).</w:t>
      </w:r>
    </w:p>
    <w:p>
      <w:r>
        <w:t>3. non revoca il beneficio il beneficio della sospensione condizionale concesso alla pena pecuniaria di fr. 1'800.- (milleottocento) - 60 (sessanta) aliquote da fr. 30.- (trenta) ciascuna -, decretata nei suoi confronti dal Ministero Pubblico di __________  il __________2008, ma lammonisce formalmente (art. 46 cp. 2 CP)</w:t>
      </w:r>
    </w:p>
    <w:p>
      <w:r>
        <w:t>4.  al pagamento delle tasse e spese giudiziarie di complessivi fr. 300.(trecento), già comprese quelle del decreto daccusa.</w:t>
      </w:r>
    </w:p>
    <w:p>
      <w:r>
        <w:t>Comunicache la condanna sarà iscritta a casellario giudiziale e eliminata trascorso il periodo fissato dallart. 369 CP.</w:t>
      </w:r>
    </w:p>
    <w:p>
      <w:r>
        <w:t>Le parti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Avverteil condannato della facoltà di chiedere un nuovo giudizio entro il termine di sei mesi dalla data del dibattimento, ritenuto che per tasse e spese la presente sentenza è immediatamente esecutiva.</w:t>
      </w:r>
    </w:p>
    <w:p>
      <w:r>
        <w:t>Intimazione a: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dellistruzione e dellarresto, Lugano.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</w:t>
      </w:r>
    </w:p>
    <w:p>
      <w:r>
        <w:t>fr.                       300.00       multa</w:t>
      </w:r>
    </w:p>
    <w:p>
      <w:r>
        <w:t>fr.                       150.00       tassa di giustizia</w:t>
      </w:r>
    </w:p>
    <w:p>
      <w:r>
        <w:t>fr.                       150.00       spese giudiziarie</w:t>
      </w:r>
    </w:p>
    <w:p>
      <w:r>
        <w:t>fr.                      600.00totale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