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10.2008.396 vom 18. Februar 2009</w:t>
      </w:r>
    </w:p>
    <w:p>
      <w:r>
        <w:t>TI Tribunale d'appello, 2009-02-18, IT</w:t>
      </w:r>
    </w:p>
    <w:p>
      <w:r>
        <w:rPr>
          <w:b/>
        </w:rPr>
        <w:t xml:space="preserve">Quelle: </w:t>
      </w:r>
      <w:r>
        <w:t>https://mcp.opencaselaw.ch/entscheid/ti_gerichte_10.2008.396</w:t>
      </w:r>
    </w:p>
    <w:p>
      <w:r>
        <w:t>FR: TI_GERICHTE 10.2008.396 du 18 février 2009</w:t>
      </w:r>
    </w:p>
    <w:p>
      <w:r>
        <w:t>IT: TI_GERICHTE 10.2008.396 del 18 febbraio 2009</w:t>
      </w:r>
    </w:p>
    <w:p>
      <w:pPr>
        <w:pStyle w:val="Heading2"/>
      </w:pPr>
      <w:r>
        <w:t>Volltext</w:t>
      </w:r>
    </w:p>
    <w:p>
      <w:r>
        <w:t>Incarto n.10.2008.396</w:t>
      </w:r>
    </w:p>
    <w:p>
      <w:r>
        <w:t>DA 3233/2008</w:t>
      </w:r>
    </w:p>
    <w:p>
      <w:r>
        <w:t>Bellinzona</w:t>
      </w:r>
    </w:p>
    <w:p>
      <w:r>
        <w:t>18 febbraio 2009</w:t>
      </w:r>
    </w:p>
    <w:p>
      <w:r>
        <w:t>Sentenza con motivazione</w:t>
      </w:r>
    </w:p>
    <w:p>
      <w:r>
        <w:t>In nomedella Repubblica e CantoneTicino</w:t>
      </w:r>
    </w:p>
    <w:p>
      <w:r>
        <w:t>Il Giudice della Pretura penale</w:t>
      </w:r>
    </w:p>
    <w:p>
      <w:r>
        <w:t>Siro Quadri</w:t>
      </w:r>
    </w:p>
    <w:p>
      <w:r>
        <w:t>sedente con Dusca Schindler in qualità di Segretaria per giudicare</w:t>
      </w:r>
    </w:p>
    <w:p>
      <w:r>
        <w:t>ACCU 1</w:t>
      </w:r>
    </w:p>
    <w:p>
      <w:r>
        <w:t>prevenuto colpevole di1.    distrazione di valori patrimoniali sottoposti a procedimento giudiziale,</w:t>
      </w:r>
    </w:p>
    <w:p>
      <w:r>
        <w:t>per avere, a __________ e __________, nel periodo febbraio 2006 - maggio 2007, arbitrariamente disposto, in danno dei creditori, di valori patrimoniali pignorati, e meglio, per avere distratto mensilmente a proprio profitto la somma di fr. 800.00, per complessivi fr. 11'100.00, oggetto dei verbali di pignoramento __________ maggio 2005 / __________ luglio 2005 e __________ settembre 2005 / __________ ottobre 2005 dellUfficio di esecuzione e fallimenti di __________, ritenuto che laccusato ha provveduto ad effettuare soli tre versamenti per complessivi fr. 1'700.00;</w:t>
      </w:r>
    </w:p>
    <w:p>
      <w:r>
        <w:t>2.    disobbedienza a decisioni dell'autorità,</w:t>
      </w:r>
    </w:p>
    <w:p>
      <w:r>
        <w:t>per avere, a __________ e __________, nel periodo febbraio 2006 - maggio 2007, omesso di ottemperare alle ingiunzioni di cui ai verbali di pignoramento __________ maggio 2005 / __________ luglio 2005 e __________ settembre 2005 / __________ ottobre 2005 dellUfficio di esecuzione e fallimenti di __________, mediante i quali gli veniva fatto ordine, sotto esplicita comminatoria dellart. 292 CP, di provvedere mensilmente al versamento a favore del suddetto ufficio dellimporto pignorato di fr. 800.00;</w:t>
      </w:r>
    </w:p>
    <w:p>
      <w:r>
        <w:t>fatti avvenuti nelle riferite circostanze di tempo e di luogo;</w:t>
      </w:r>
    </w:p>
    <w:p>
      <w:r>
        <w:t>reati previsti dagli artt. 169 e 292 CP;</w:t>
      </w:r>
    </w:p>
    <w:p>
      <w:r>
        <w:t>perseguito                         con decreto daccusa del 1° settembre 2008 n. 3233/2008 del AINQ 1 che propone la condanna:</w:t>
      </w:r>
    </w:p>
    <w:p>
      <w:r>
        <w:t>1. Alla pena pecuniaria di fr. 1'300.- corrispondente a 10 (dieci) aliquote da fr. 130.- (centotrenta) - (art. 34 e seg. CP).L'esecuzione della pena viene sospesa condizionalmente per un periodo di prova di 2 (due) anni(art. 42 e seg. CP).</w:t>
      </w:r>
    </w:p>
    <w:p>
      <w:r>
        <w:t>2. Alla multa di fr. 200.- (duecento) con l'avvertenza che, in caso di mancato pagamento,la stessa sarà sostituita con una pena detentiva di2(due) giorni (art. 106 cpv. 2 CP).</w:t>
      </w:r>
    </w:p>
    <w:p>
      <w:r>
        <w:t>3. Al pagamento della tassa di giustizia di fr. 50.- e delle spese giudiziarie di fr. 50.-.</w:t>
      </w:r>
    </w:p>
    <w:p>
      <w:r>
        <w:t>Ed inoltre                           la condanna verrà iscritta a casellario giudiziale e sarà eliminata trascorso il periodo previsto dallart. 369 CP.</w:t>
      </w:r>
    </w:p>
    <w:p>
      <w:r>
        <w:t>Vista                                 lopposizione al decreto daccusa interposta tempestivamente in data 24 settembre 2008;</w:t>
      </w:r>
    </w:p>
    <w:p>
      <w:r>
        <w:t>indetto                               il pubblico dibattimento in data 18 febbraio 2009 al quale ha presenziato unicamente laccusato, mentre il Procuratore pubblico ha rinunciato ad intervenire, postulando la conferma del decreto daccusa;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da ultimo l'accusato che ribadisce di avere pagato dei debiti che non gli sono stati riconosciuti come pagati;</w:t>
      </w:r>
    </w:p>
    <w:p>
      <w:r>
        <w:t>posti                                 a giudizio i seguenti quesiti</w:t>
      </w:r>
    </w:p>
    <w:p>
      <w:r>
        <w:t>1.   È laccusato autore colpevole di:</w:t>
      </w:r>
    </w:p>
    <w:p>
      <w:r>
        <w:t>-   distrazione di valori patrimoniali sottoposti a procedimento giudiziale,</w:t>
      </w:r>
    </w:p>
    <w:p>
      <w:r>
        <w:t>-   disobbedienza a decisioni dellautorità,</w:t>
      </w:r>
    </w:p>
    <w:p>
      <w:r>
        <w:t>per i fatti descritti nel decreto daccusa in questione?</w:t>
      </w:r>
    </w:p>
    <w:p>
      <w:r>
        <w:t>2.   In caso di risposta affermativa ai quesiti che precedono, quale devessere la pena?</w:t>
      </w:r>
    </w:p>
    <w:p>
      <w:r>
        <w:t>3.   Leventuale pena devessere sospesa condizionalmente e se sì per quale periodo di prova?</w:t>
      </w:r>
    </w:p>
    <w:p>
      <w:r>
        <w:t>4.   Chi sopporta gli oneri processuali?</w:t>
      </w:r>
    </w:p>
    <w:p>
      <w:r>
        <w:t>Letti ed esaminati               gli atti;</w:t>
      </w:r>
    </w:p>
    <w:p>
      <w:r>
        <w:t>considerato                      in fatto ed in diritto</w:t>
      </w:r>
    </w:p>
    <w:p>
      <w:r>
        <w:t>1.I fatti che hanno dato adito alla condanna dellaccusato sono riconducibili a quanto deciso dallUfficio esecuzioni e fallimenti di __________ nei quattro verbali di pignoramento allestiti il __________ maggio 2005, il __________ luglio 2005, __________ settembre 2005 e il __________ ottobre 2005, tutti regolarmente cresciuti in giudicato. Da queste decisioni si evince che il debitore ACCU 1 allepoca versava in una grave situazione debitoria, ma che, nonostante questo, era stato ritenuto in grado di far fronte ad un pagamento mensile di fr. 800.--; importo, questo, che costituisce la cosiddetta eccedenza pignorabile. Malgrado le accennate difficoltà finanziarie, laccusato beneficiava in effetti di unentrata mensile di fr. 5'000.--, derivante dalla sua attività di architetto indipendente, da lui stesso dichiarata e mai contestata (vedi verb. int. 28 giugno 2007, pag. 3).</w:t>
      </w:r>
    </w:p>
    <w:p>
      <w:r>
        <w:t>2.Nonostante le risultanze di cui sopra e lobbligatorietà delle misure imposte dallUfficio esecuzione e fallimenti, laccusato ha rispettato solo in minima parte le decisioni emesse dal citato Ufficio, ciò che ha indotto questa Autorità ad inoltrare la denuncia penale del __________ settembre 2006, riferita ai mancati pagamenti per il periodo intercorrente da febbraio a settembre 2006 (8 mesi, ovvero, fr. 6'400.--). A nulla sono valsi gli accordi transattivi conclusi posteriormente con laccusato (v. scritto Ufficio esecuzione e fallimenti del __________ ottobre 2006) siccome il debitore ha continuato a far fronte ai propri impegni di pagamento in misura insufficiente (v. scritto Ufficio esecuzione e fallimenti del __________ giugno 2007), così che lUfficio denunciante ha dovuto estendere la denuncia fino al mese di maggio del 2007 (fr. 11'900.--, tenuto conto dellacconto di fr. 900.-- versato dal debitore il 10 novembre 2006). Pure vano è stato il tentativo del Procuratore pubblico di condurre laccusato a rispettare i propri doveri (v verbale del 28 giugno 2007 e scritto Ufficio esecuzione e fallimenti del 2 luglio 2007), in quanto nemmeno in questo caso il debitore ha onorato i propri impegni (v. scritti Ufficio esecuzione e fallimenti del 17 luglio 2008 e 18 agosto 2008), cosicché il 1° settembre 2008 è stato emanato il decreto daccusa di cui al presente procedimento.</w:t>
      </w:r>
    </w:p>
    <w:p>
      <w:r>
        <w:t>3.Le motivazioni alla base del mancato rispetto delle decisioni dellUfficio esecuzione e fallimenti sono quelle illustrate dallaccusato nella sua opposizione del 24 settembre 2008. ACCU 1, nonostante avesse la piena disponibilità finanziaria per far fronte agli obblighi a lui imposti, ha utilizzato le proprie entrate in contanti per saldare i debiti di sua moglie __________. A questultima erano stati infatti intimati diversi precetti esecutivi e due comminatorie di fallimento da parte della __________. A detta dellimputato, la sua famiglia non avrebbe potuto permettersi il fallimento della moglie in quanto questa, nella sua qualità di gerente della società __________ Sagl (che gestisce il bar __________ a __________), provvedeva al sostentamento del marito. Il fallimento della donna avrebbe implicato la perdita delle poche entrate che ci permettono di vivere, ha ribadito limputato al dibattimento. Per cui, anziché far fronte alle pendenze che lo riguardavano personalmente, egli ha pagato i debiti della moglie qui sotto indicati:</w:t>
      </w:r>
    </w:p>
    <w:p>
      <w:r>
        <w:t>-__________ maggio 2006:              fr.   10'540.15 a saldo di un precetto,</w:t>
      </w:r>
    </w:p>
    <w:p>
      <w:r>
        <w:t>-__________ giugno 2006:               fr.   2'377.85 a saldo di una comminatoria,</w:t>
      </w:r>
    </w:p>
    <w:p>
      <w:r>
        <w:t>-__________ novembre 2006:           fr.   2'243.20 a saldo di un precetto,</w:t>
      </w:r>
    </w:p>
    <w:p>
      <w:r>
        <w:t>-__________ novembre 2006:           fr.   574.10 a saldo di un precetto.</w:t>
      </w:r>
    </w:p>
    <w:p>
      <w:r>
        <w:t>Effettivamente listruttoria di causa ha dimostrato che a __________ sono stati intimati degli atti esecutivi e che il marito, anziché versare quanto stabilito dallUfficio esecuzione e fallimenti di __________, ha saldato i debiti della moglie, così come si evince appunto dalla documentazione prodotta:</w:t>
      </w:r>
    </w:p>
    <w:p>
      <w:r>
        <w:t>-esecuzione no __________, comminatoria del __________ aprile 2006 di fr. 10'540.15, pagata il __________ maggio 2006,</w:t>
      </w:r>
    </w:p>
    <w:p>
      <w:r>
        <w:t>-esecuzione no __________ comminatoria del __________ maggio 2006 di fr. 2'377.85, pagata il __________ giugno 2006;</w:t>
      </w:r>
    </w:p>
    <w:p>
      <w:r>
        <w:t>-esecuzioni no __________ e no __________ precetti del __________ settembre 2006 di fr. 2'243.20 e di fr. 574.10, pagate il __________ novembre 2006.</w:t>
      </w:r>
    </w:p>
    <w:p>
      <w:r>
        <w:t>I pagamenti appena riassunti non collimano perfettamente con quanto descritto dallaccusato, ma dimostrano in ogni caso che egli ha pagato esecuzioni per importi tuttaltro che indifferenti. Va quindi subito osservato che questi importi, se rettamente destinati, avrebbero permesso allaccusato di ossequiare lordine di versamento delleccedenza pignorabile che lo riguardava.</w:t>
      </w:r>
    </w:p>
    <w:p>
      <w:r>
        <w:t>Appurato dunque il mancato rispetto delle decisioni emesse a suo carico, occorre ora stabilire se le motivazioni addotte dal debitore e latteggiamento da lui assunto costituiscono un valido motivo giustificativo, così come da lui preteso.</w:t>
      </w:r>
    </w:p>
    <w:p>
      <w:r>
        <w:t>4.Il reato di cui all'art. 169 CP - secondo cui è punito per distrazione di valori patrimoniali sottoposti a procedimento giudiziale chiunque arbitrariamente dispone in danno dei creditori di valori patrimoniali pignorati o sequestrati, compresi in un inventario della procedura di esecuzione in via di pignoramento o in via di fallimento, ovvero della procedura di ritenzione, appartenenti al patrimonio ceduto mediante un concordato con abbandono dell'attivo, oppure deteriora, distrugge, svaluta o rende inservibili tali valori patrimoniali - presuppone, dal profilo soggettivo, intenzionalità da parte dellautore. Il dolo eventuale è comunque sufficiente (decisione TF 6S.103/2003 - 6P.141/2003 del 2.4.2004 e riferimenti; BSK StGB II - A. BRUNNER, Basilea 2003, n. 24 ad art. 169 CP; S. TRECHSEL, Schweizerisches Strafgesetzbuch, Kurzkommentar, Zurigo 1997, n. 10 ad art. 169 CP; J. REHBERG / N. SCHMID / A. DONATSCH, Strafrecht III, Delikte gegen den Einzelnen, Zurigo 2003, p. 315; B. CORBOZ, Les infractions en droit suisse, volume I, Berna 2002, n. 20 ad art. 169 CP).</w:t>
      </w:r>
    </w:p>
    <w:p>
      <w:r>
        <w:t>Nel caso che ci occupa non vi sono dubbi sulle intenzioni dellautore di non onorare quanto deciso dallUfficio denunciante, ritenuto che egli voleva scientemente evitare il fallimento della moglie. Logico quindi anche il conseguente pregiudizio patito dai suoi debitori. Occorre quindi unicamente stabilire se questo agire devessere considerato arbitrario così come prevede la norma citata pocanzi, oppure se le motivazioni che hanno spinto ACCU 1 a non rispettare le decisioni emanate nei suoi confronti sono tali da rendere ammissibile il suo comportamento. Ipotesi, questultima, che non non è assolutamente data nel caso in esame, ritenuto che, secondo la dottrina citata nel precedente capoverso possono e devono essere considerati arbitrari tutti quegli atti di disposizione del debitore che non sono stati autorizzati dalla legge, dallAutorità competente oppure dai creditori di riferimento e che, nella fattispecie, non è il caso.</w:t>
      </w:r>
    </w:p>
    <w:p>
      <w:r>
        <w:t>5.Abbondanzialmente va poi rilevato che lagire dellaccusato non appare nemmeno giustificato delle circostanze concrete, ritenuto che, stando a quanto dichiarato dal marito, __________ percepiva unicamente fr. 19'000.-- annui per una non ben definita attività di consulente di un esercizio pubblico a __________. È quindi illogico che il marito abbia versato a suo favore un importo quasi equivalente al salario di un anno, siccome così facendo ha in pratica annullato il guadagno complessivo della consorte. Per di più questo atteggiamento è anche inaccettabile, in quanto laccusato disponeva allepoca di unentrata di fr. 5'000.--, che era sicuramente sufficiente per il mantenimento dellintero nucleo famigliare, ritenuto che il calcolo delleccedenza pignorabile effettuato dellUfficio denunciante teneva conto della situazione finanziaria della famiglia e dei minimi vitali dei suoi componenti. Pure incomprensibile è il fatto che, stante la difficile situazione finanziaria, il marito  abbia voluto salvaguardare alla moglie unoccupazione al 60% a __________ con una retribuzione di (soli) fr. 19'000.-- annui.</w:t>
      </w:r>
    </w:p>
    <w:p>
      <w:r>
        <w:t>Insostenibili sono pure le giustificazioni addotte dallaccusato sulla (mancata) fondatezza delle pretese alla base degli atti esecutivi inoltrati contro sua moglie, considerato che la stessa ha sempre accettato le decisioni della creditrice __________ AG senza mai impugnarle e che il marito in aula non è stato nemmeno in grado di dire a cosa dette pretese si riferissero. Anche i presupposti oggettivi dellart. 169 CP sono, di conseguenza, perfettamente adempiuti.</w:t>
      </w:r>
    </w:p>
    <w:p>
      <w:r>
        <w:t>6.Ai sensi dell'art. 292 CP si rende colpevole di disobbedienza a decisioni dell'autorità ed è punito con l'arresto o con la multa, chiunque non ottempera ad una decisione a lui intimata da unautorità competente o da un funzionario competente sotto comminatoria della pena prevista dallarticolo in questione. Condizione essenziale è, dunque, che il destinatario dellordine venga espressamente avvertito della pena in cui può incorrere in caso di disobbedienza (Rep. 1997, pag. 283; CORBOZ, op. cit., art. 292, n. 23): lautore deve quindi conoscere lordine, la sua validità e le conseguenze penali di uneventuale disobbedienza (DTF 119 IV 240). Dal punto di vista soggettivo, la disobbedienza deve essere intenzionale, anche se il dolo eventuale è sufficiente (DTF 119 IV 240). La disobbedienza adempie la fattispecie penale dellart. 292 CP anche laddove il comportamento vietato sia già punibile come tale, per esempio quale offesa allonore o concorrenza sleale, ciò a differenza del caso in cui la disobbedienza alla decisione come tale adempia la fattispecie legale di uninfrazione speciale punita dal diritto federale o cantonale (DTF 121 IV 29). La comminatoria pronunciata ai sensi dellart. 292 CP può dar luogo ad una condanna per ogni singolo caso dinottemperanza (DTF 104 IV 229) e la condanna non libera lautore dellinfrazione dal dovere di sottomettersi alla decisione dellautorità. Se egli persiste nella sua azione o omissione colpevole, può incorrere in diverse condanne senza poter invocare la violazione del principione bis in idema condizione che ogni condanna faccia riferimento ad un periodo diverso in cui lautore abbia agito, rispettivamente omesso di agire conformemente allordine ricevuto (CORBOZ, op. cit., art. 292, n. 32).</w:t>
      </w:r>
    </w:p>
    <w:p>
      <w:r>
        <w:t>Come risulta dagli atti di causa, sul retro di ogni verbale di pignoramento intimato dallautorità esecutiva allescusso sono stampate per intero le norme legali di riferimento (artt. 169 e 292 CP), con espressa menzione delle conseguenze in caso di diversa destinazione delleccedenza pignorabile. Le decisioni emanate dallUfficio esecuzioni e fallimenti di __________, non contestate dallaccusato e cresciute in giudicato, adempiono quindi perfettamente ai requisiti appena enunciati ed il loro mancato rispetto, secondo le modalità descritte ai considerandi che precedono, è senza dubbio da considerare penalmente reprensibile.</w:t>
      </w:r>
    </w:p>
    <w:p>
      <w:r>
        <w:t>7.Sulla commisurazione della pena va detto che lautore si è dimostrato poco collaborativo, contraddittorio e non sempre credibile nella ricostruzione dei fatti al dibattimento; nessun accenno da parte sua ad un pentimento, ritenuto che ancora in aula ACCU 1 si considerava essere nel giusto, addossando la responsabilità della sua situazione debitoria alle Istituzioni (che non sarebbero in grado demanare decisioni corrette) e ai creditori (le casse malati) da lui definite sciacalli. A suo dire, se non avesse agito così avrebbe dovuto richiedere lassistenza; una giustificazione, questa, assolutamente insostenibile, ritenuto che il calcolo delleccedenza pignorabile tiene conto delle spese del debitore proprio per evitare la conseguenza ipotizzata dallaccusato.</w:t>
      </w:r>
    </w:p>
    <w:p>
      <w:r>
        <w:t>Visti                                  gli artt. 169 e 292 CP; 9 e segg., 273 e segg. CPP; 39 LTG;</w:t>
      </w:r>
    </w:p>
    <w:p>
      <w:r>
        <w:t>rispondendo                       ai quesiti posti;</w:t>
      </w:r>
    </w:p>
    <w:p>
      <w:r>
        <w:t>dichiaraACCU 1</w:t>
      </w:r>
    </w:p>
    <w:p>
      <w:r>
        <w:t>autore colpevole di distrazione di valori patrimoniali sottoposti a procedimento giudiziale,exart. 169 CP, e disobbedienza a decisioni dell'autorità,exart. 292 CP, per i fatti compiuti nelle circostanze descritte nel decreto di accusa n. 3233/2008 del 1° settembre 2008;</w:t>
      </w:r>
    </w:p>
    <w:p>
      <w:r>
        <w:t>condanna                         ACCU 1</w:t>
      </w:r>
    </w:p>
    <w:p>
      <w:r>
        <w:t>1.alla pena pecuniaria di 10 (dieci) aliquote giornaliere di fr. 50.00 (cinquanta), per un totale di fr. 500.00 (cinquecento);</w:t>
      </w:r>
    </w:p>
    <w:p>
      <w:r>
        <w:t>§lesecuzione della pena è sospesa condizionalmente per un periodo di prova di 2 (due) anni;</w:t>
      </w:r>
    </w:p>
    <w:p>
      <w:r>
        <w:t>2.alla multa di fr. 200.00 (duecento);</w:t>
      </w:r>
    </w:p>
    <w:p>
      <w:r>
        <w:t>§in caso di mancato pagamento la pena detentiva sostitutiva è fissatain 4 (quattro) giorni (art. 106 cpv. 2 CP);</w:t>
      </w:r>
    </w:p>
    <w:p>
      <w:r>
        <w:t>3.al pagamento delle tasse e spese giudiziarie di complessivi fr. 550.00.</w:t>
      </w:r>
    </w:p>
    <w:p>
      <w:r>
        <w:t>Comunicache la condanna sarà iscritta a casellario giudiziale e cancellata trascorso il periodo fissato dallart. 369 CP;</w:t>
      </w:r>
    </w:p>
    <w:p>
      <w:r>
        <w:t>le parti                               sono state avvertite del diritto di presentare, per il tramite di questo giudice, dichiarazione di ricorso alla Corte di cassazione e revisione penale entro il termine di cinque giorni e del diritto di richiedere entro lo stesso termine la motivazione della sentenza (art. 276 cpv. 2 CPP).</w:t>
      </w:r>
    </w:p>
    <w:p>
      <w:r>
        <w:t>La motivazione del ricorso per cassazione deve essere presentata a questo giudice, in tre esemplari, entro 20 giorni dalla notificazione della sentenza scritta, con la precisa indicazione dei motivi e delle norme di legge che si ritengono lese (art. 289 cpv. 2 CPP).</w:t>
      </w:r>
    </w:p>
    <w:p>
      <w:r>
        <w:t>Intimazione a:</w:t>
      </w:r>
    </w:p>
    <w:p>
      <w:r>
        <w:t>e, alla crescita in giudicato della sentenza:</w:t>
      </w:r>
    </w:p>
    <w:p>
      <w:r>
        <w:t>Comando della Polizia cantonale, Bellinzona,</w:t>
      </w:r>
    </w:p>
    <w:p>
      <w:r>
        <w:t>Sezione esecuzione pene e misure, Torricella,</w:t>
      </w:r>
    </w:p>
    <w:p>
      <w:r>
        <w:t>Servizio di coordinamento cantonale in materia di casellario giudiziale, Bellinzona,</w:t>
      </w:r>
    </w:p>
    <w:p>
      <w:r>
        <w:t>Ufficio del Giudice dell'istruzione e dell'arresto, Lugano.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>
      <w:r>
        <w:t>a carico di ACCU 1</w:t>
      </w:r>
    </w:p>
    <w:p>
      <w:r>
        <w:t>fr.                       200.00       multa</w:t>
      </w:r>
    </w:p>
    <w:p>
      <w:r>
        <w:t>fr.                       450.00       tassa di giustizia</w:t>
      </w:r>
    </w:p>
    <w:p>
      <w:r>
        <w:t>fr.                       100.00       spese giudiziarie</w:t>
      </w:r>
    </w:p>
    <w:p>
      <w:r>
        <w:t>fr.                                750.00totale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