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10.2008.239 vom 2. Dezember 2013</w:t>
      </w:r>
    </w:p>
    <w:p>
      <w:r>
        <w:t>TI Tribunale d'appello, 2013-12-02, IT</w:t>
      </w:r>
    </w:p>
    <w:p>
      <w:r>
        <w:rPr>
          <w:b/>
        </w:rPr>
        <w:t xml:space="preserve">Quelle: </w:t>
      </w:r>
      <w:r>
        <w:t>https://mcp.opencaselaw.ch/entscheid/ti_gerichte_10.2008.239</w:t>
      </w:r>
    </w:p>
    <w:p>
      <w:r>
        <w:t>FR: TI_GERICHTE 10.2008.239 du 2 décembre 2013</w:t>
      </w:r>
    </w:p>
    <w:p>
      <w:r>
        <w:t>IT: TI_GERICHTE 10.2008.239 del 2 dicembre 2013</w:t>
      </w:r>
    </w:p>
    <w:p>
      <w:pPr>
        <w:pStyle w:val="Heading2"/>
      </w:pPr>
      <w:r>
        <w:t>Volltext</w:t>
      </w:r>
    </w:p>
    <w:p>
      <w:r>
        <w:t>Incarto n.10.2008.239</w:t>
      </w:r>
    </w:p>
    <w:p>
      <w:r>
        <w:t>DA 2173/2008</w:t>
      </w:r>
    </w:p>
    <w:p>
      <w:r>
        <w:t>Bellinzona</w:t>
      </w:r>
    </w:p>
    <w:p>
      <w:r>
        <w:t>2 dicembre 2013</w:t>
      </w:r>
    </w:p>
    <w:p>
      <w:r>
        <w:t>Sentenza</w:t>
      </w:r>
    </w:p>
    <w:p>
      <w:r>
        <w:t>In nomedella Repubblica e CantoneTicino</w:t>
      </w:r>
    </w:p>
    <w:p>
      <w:r>
        <w:t>La Giudice della Pretura penale</w:t>
      </w:r>
    </w:p>
    <w:p>
      <w:r>
        <w:t>Patrizia Gianelli</w:t>
      </w:r>
    </w:p>
    <w:p>
      <w:r>
        <w:t>sedente con Jyothish George in qualità di Segretario per giudicare</w:t>
      </w:r>
    </w:p>
    <w:p>
      <w:r>
        <w:t>ACCU 1ACCU 1</w:t>
      </w:r>
    </w:p>
    <w:p>
      <w:r>
        <w:t>difesa da: DI 1</w:t>
      </w:r>
    </w:p>
    <w:p>
      <w:r>
        <w:t>prevenuto colpevole di         falsità in documenti;</w:t>
      </w:r>
    </w:p>
    <w:p>
      <w:r>
        <w:t>per avere, a __________ nel giugno __________, agendo in correità con persona rimasta ignota, al fine di procacciare a sé e ad altri un indebito vantaggio, formato ed utilizzato un documento falso, e meglio per avere nel corso del mese di giugno __________ chiesto ad una dipendente della società __________ SA, __________ o della __________ SA, __________, di allestire una risoluzione della direttrice della società __________ e di sottoscriverla con la firma falsa di __________, e per avere, in data __________, consegnato detto documento alla banca __________ (Suisse) __________ SA, al fine di ottenere lapertura di un conto bancario intestato alla __________;</w:t>
      </w:r>
    </w:p>
    <w:p>
      <w:r>
        <w:t>fatti avvenuti nelle citate circostanze di tempo e di luogo;</w:t>
      </w:r>
    </w:p>
    <w:p>
      <w:r>
        <w:t>reato previsto dall'art. 251 cifra 1 CP;</w:t>
      </w:r>
    </w:p>
    <w:p>
      <w:r>
        <w:t>perseguito                         con decreto daccusa n. 2173/2008 di data 11 giugno 2008 del  AINQ 1che propone la condanna dell'accusata:</w:t>
      </w:r>
    </w:p>
    <w:p>
      <w:r>
        <w:t>1.Alla pena pecuniaria di fr. 3'300.-, corrispondente a 30 aliquote da fr. 110.- (art. 34 CP e seg. CP).L'esecuzione della pena viene sospesa condizionalmente per un periodo di prova di 2 anni (art. 42 e seg. CP).</w:t>
      </w:r>
    </w:p>
    <w:p>
      <w:r>
        <w:t>2.Alla multa di fr. 500.-, con l'avvertenza che, in caso di mancato pagamento, la stessa sarà sostituita con una pena detentiva di giorni 5 (art. 106 cpv. 2 CP).</w:t>
      </w:r>
    </w:p>
    <w:p>
      <w:r>
        <w:t>3.Si rinviano le parti civili CIVI 1, CIVI 2, CIVI 3., CIVI 4., CIVI 5., CIVI 6., CIVI 7 e CIVI 8, al competente foro per le pretese di natura civile (art. 94 cpv. 3 CPPT).</w:t>
      </w:r>
    </w:p>
    <w:p>
      <w:r>
        <w:t>4.Al pagamento della tassa di giustizia di fr. 100.- e delle spese giudiziarie di fr. 100.-.</w:t>
      </w:r>
    </w:p>
    <w:p>
      <w:r>
        <w:t>ed inoltre                           La condanna verrà iscritta a casellario giudiziale e sarà eliminata trascorso il</w:t>
      </w:r>
    </w:p>
    <w:p>
      <w:r>
        <w:t>periodo previsto dallart. 369 CP;</w:t>
      </w:r>
    </w:p>
    <w:p>
      <w:r>
        <w:t>vista                                  l'opposizione interposta tempestivamente in data 12 giugno 2008 dall'accusata;</w:t>
      </w:r>
    </w:p>
    <w:p>
      <w:r>
        <w:t>indetto                               il dibattimento in data 2 dicembre 2013,al quale laccusata, regolarmente citata, non è comparsa;</w:t>
      </w:r>
    </w:p>
    <w:p>
      <w:r>
        <w:t>proceduto                          nelle forme contumaciali;</w:t>
      </w:r>
    </w:p>
    <w:p>
      <w:r>
        <w:t>data                                  lettura del decreto daccusa;</w:t>
      </w:r>
    </w:p>
    <w:p>
      <w:r>
        <w:t>sentito                               il Procuratore pubblico, il quale in considerazione del lungo tempo trascorso dellentità minima delle violazioni, del fatto che le parti civili sono state risarcite tramite accordi, nonché tenuto conto che limputata ha fatto la denuncia e collaborato fattivamente con la giustizia, chiede il proscioglimento;</w:t>
      </w:r>
    </w:p>
    <w:p>
      <w:r>
        <w:t>sentito                               il difensore, il quale si associa alla richiesta del Procuratore pubblico e chiede che limputata sia prosciolta e che il procedimento venga abbandonato, richiamata la crassa violazione del principio di celerità, come pure gli art. 52 e segg. CP e la giurisprudenza applicabile al caso specifico; rinuncia a un indennizzo ex art. 317 e segg. CPP-TI;</w:t>
      </w:r>
    </w:p>
    <w:p>
      <w:r>
        <w:t>posti                                 a giudizio i seguenti quesiti:</w:t>
      </w:r>
    </w:p>
    <w:p>
      <w:r>
        <w:t>1.Limputata è autrice colpevole di falsità in documenti per i fatti commessi nelle circostanze descritte nel decreto daccusa in questione?</w:t>
      </w:r>
    </w:p>
    <w:p>
      <w:r>
        <w:t>1.1È data violazione dellart. 6 n. 1 CEDU (violazione del principio di celerità)?</w:t>
      </w:r>
    </w:p>
    <w:p>
      <w:r>
        <w:t>1.2È data applicazione degli art. 52 segg. CP?</w:t>
      </w:r>
    </w:p>
    <w:p>
      <w:r>
        <w:t>2.Quale deve essere leventuale pena?</w:t>
      </w:r>
    </w:p>
    <w:p>
      <w:r>
        <w:t>3.Limputata può beneficiare della sospensione condizionale delleventuale pena e, se sì, a quali condizioni?</w:t>
      </w:r>
    </w:p>
    <w:p>
      <w:r>
        <w:t>4.A chi vanno caricate la tassa e le spese di giudizio?</w:t>
      </w:r>
    </w:p>
    <w:p>
      <w:r>
        <w:t>letti ed esaminati                gli atti;</w:t>
      </w:r>
    </w:p>
    <w:p>
      <w:r>
        <w:t>visti                                   gli art. 34, 42, 47, 52 e segg., 251 cifra 1 CP; art. 6 n. 1 CEDU; 453, 454, 455 CPP-CH; 9 e segg., 273 e segg. CPP-TI; 22 LTG;</w:t>
      </w:r>
    </w:p>
    <w:p>
      <w:r>
        <w:t>rispondendo                       ai quesiti posti;</w:t>
      </w:r>
    </w:p>
    <w:p>
      <w:r>
        <w:t>proscioglieACCU 1ACCU 1</w:t>
      </w:r>
    </w:p>
    <w:p>
      <w:r>
        <w:t>dal reato di falsità in documenti (art. 251 cifra 1 CP) per i fatti compiuti nelle circostanze descritte nel decreto di accusa n. 2173/2008 del 11 giugno 2008.</w:t>
      </w:r>
    </w:p>
    <w:p>
      <w:r>
        <w:t>caricala tassa di giustizia e le spese giudiziarie di complessivi fr. 450.- (quattrocentocinquanta) allo Stato.</w:t>
      </w:r>
    </w:p>
    <w:p>
      <w:r>
        <w:t>Qualora la parte civile dovesse chiedere la motivazione scritta la relativa tassa di fr. 400.- (quattrocento) sarebbe a suo carico (art. 9 cpv. 3 CPP-TI).</w:t>
      </w:r>
    </w:p>
    <w:p>
      <w:r>
        <w:t>avverteche questo giudizio può essere impugnato mediante appello; lo stesso va annunciato alla Pretura penale entro dieci giorni dalla comunicazione della sentenza, per scritto oppure oralmente a verbale. Entro lo stesso termine può essere chiesta la motivazione della sentenza.</w:t>
      </w:r>
    </w:p>
    <w:p>
      <w:r>
        <w:t>Intimazione a:                    - seduta stante</w:t>
      </w:r>
    </w:p>
    <w:p>
      <w:r>
        <w:t>- per raccomandata</w:t>
      </w:r>
    </w:p>
    <w:p>
      <w:r>
        <w:t>CIVI 2</w:t>
      </w:r>
    </w:p>
    <w:p>
      <w:r>
        <w:t>CIVI 7</w:t>
      </w:r>
    </w:p>
    <w:p>
      <w:r>
        <w:t>CIVI 8</w:t>
      </w:r>
    </w:p>
    <w:p>
      <w:r>
        <w:t>PR 1</w:t>
      </w:r>
    </w:p>
    <w:p>
      <w:r>
        <w:t>PR 2</w:t>
      </w:r>
    </w:p>
    <w:p>
      <w:r>
        <w:t>PR 3</w:t>
      </w:r>
    </w:p>
    <w:p>
      <w:r>
        <w:t>PR 4</w:t>
      </w:r>
    </w:p>
    <w:p>
      <w:r>
        <w:t>PR 5</w:t>
      </w:r>
    </w:p>
    <w:p>
      <w:r>
        <w:t>- alla crescita in giudicato</w:t>
      </w:r>
    </w:p>
    <w:p>
      <w:r>
        <w:t>Comando della Polizia cantonale, Bellinzona,</w:t>
      </w:r>
    </w:p>
    <w:p>
      <w:r>
        <w:t>Ufficio del Giudice dei provvedimenti coercitivi, Lugano.</w:t>
      </w:r>
    </w:p>
    <w:p>
      <w:r>
        <w:t>La giudice: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dello Stato;</w:t>
      </w:r>
    </w:p>
    <w:p>
      <w:r>
        <w:t>fr.                       300.00       tassa di giustizia senza motivazione</w:t>
      </w:r>
    </w:p>
    <w:p>
      <w:r>
        <w:t>fr.                       150.00       spese giudiziarie</w:t>
      </w:r>
    </w:p>
    <w:p>
      <w:r>
        <w:t>fr.450.00totale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