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10.2007.178 vom 13. März 2008</w:t>
      </w:r>
    </w:p>
    <w:p>
      <w:r>
        <w:t>TI Tribunale d'appello, 2008-03-13, IT</w:t>
      </w:r>
    </w:p>
    <w:p>
      <w:r>
        <w:rPr>
          <w:b/>
        </w:rPr>
        <w:t xml:space="preserve">Quelle: </w:t>
      </w:r>
      <w:r>
        <w:t>https://mcp.opencaselaw.ch/entscheid/ti_gerichte_10.2007.178</w:t>
      </w:r>
    </w:p>
    <w:p>
      <w:r>
        <w:t>FR: TI_GERICHTE 10.2007.178 du 13 mars 2008</w:t>
      </w:r>
    </w:p>
    <w:p>
      <w:r>
        <w:t>IT: TI_GERICHTE 10.2007.178 del 13 marzo 2008</w:t>
      </w:r>
    </w:p>
    <w:p>
      <w:pPr>
        <w:pStyle w:val="Heading2"/>
      </w:pPr>
      <w:r>
        <w:t>Volltext</w:t>
      </w:r>
    </w:p>
    <w:p>
      <w:r>
        <w:t>Incarto n.10.2007.178</w:t>
      </w:r>
    </w:p>
    <w:p>
      <w:r>
        <w:t>DA 1023/2007</w:t>
      </w:r>
    </w:p>
    <w:p>
      <w:r>
        <w:t>Bellinzona</w:t>
      </w:r>
    </w:p>
    <w:p>
      <w:r>
        <w:t>13 marzo 2008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giudicare</w:t>
      </w:r>
    </w:p>
    <w:p>
      <w:r>
        <w:t>ACCU 1</w:t>
      </w:r>
    </w:p>
    <w:p>
      <w:r>
        <w:t>(difeso da: Avv. DI 1 Lugano)</w:t>
      </w:r>
    </w:p>
    <w:p>
      <w:r>
        <w:t>prevenuto colpevole di         falsità in documenti,</w:t>
      </w:r>
    </w:p>
    <w:p>
      <w:r>
        <w:t>per avere, a __________ in data __________, agendo in qualità di contitolare dello __________, __________, al fine di procacciare ad altri un indebito vantaggio, allestito una relazione di stima della proprietà __________ (Part. __________,__________), attestando, contrariamente al vero, che il valore totale della proprietà era di fr. 2'320'000.- (valore superiore [recte inferiore] a quello reale) e consegnando tale documento a __________;</w:t>
      </w:r>
    </w:p>
    <w:p>
      <w:r>
        <w:t>fatti avvenuti nelle riferite circostanze di tempo e di luogo;</w:t>
      </w:r>
    </w:p>
    <w:p>
      <w:r>
        <w:t>reato previsto dallart. 251 CP;</w:t>
      </w:r>
    </w:p>
    <w:p>
      <w:r>
        <w:t>perseguito                         con decreto daccusa del 16 aprile 2007 n. 1023/2007 del AINQ 1 che propone la condanna:</w:t>
      </w:r>
    </w:p>
    <w:p>
      <w:r>
        <w:t>1. Alla pena pecuniaria di fr. 9'300.- (novemilatrecento), corrispondente a 30 (trenta) aliquote da fr. 310.- (trecentodieci).</w:t>
      </w:r>
    </w:p>
    <w:p>
      <w:r>
        <w:t>L'esecuzione della pena viene sospesa condizionalmente per un periodo di prova di 2 (due) anni.</w:t>
      </w:r>
    </w:p>
    <w:p>
      <w:r>
        <w:t>2. Al pagamento della tassa di giustizia di fr. 100.- e delle spese giudiziarie di fr. 100.-.</w:t>
      </w:r>
    </w:p>
    <w:p>
      <w:r>
        <w:t>vista                                  lopposizione al decreto daccusa interposta tempestivamente in data 27 aprile 2007;</w:t>
      </w:r>
    </w:p>
    <w:p>
      <w:r>
        <w:t>indetto                               il dibattimento 13 marzo 2008, al quale sono comparsi laccusato personalmente e il suo difensore mentre il Procuratore pubblico con lettera 1° ottobre 2007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il proscioglimento;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ACCU 1 è autore colpevole di falsità in documenti per i fatti descritti nel decreto di accusa a suo carico.</w:t>
      </w:r>
    </w:p>
    <w:p>
      <w:r>
        <w:t>2.  Sulla pena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251 CP; 9 e segg., 273 e segg. CPP; 39 LTG;</w:t>
      </w:r>
    </w:p>
    <w:p>
      <w:r>
        <w:t>rispondendo                       ai quesiti posti;</w:t>
      </w:r>
    </w:p>
    <w:p>
      <w:r>
        <w:t>proscioglieACCU 1</w:t>
      </w:r>
    </w:p>
    <w:p>
      <w:r>
        <w:t>dallimputazione di falsità in documenti per i fatti descritti nel decreto di accusa n. 1023/2007 del 16 aprile 2007.</w:t>
      </w:r>
    </w:p>
    <w:p>
      <w:r>
        <w:t>caricale spese allo Stato, il quale rifonderà ad ACCU 1 la somma difr. 2'500.- per ripetibili.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dello Stato,</w:t>
      </w:r>
    </w:p>
    <w:p>
      <w:r>
        <w:t>fr.                       100.00       tassa di giustizia</w:t>
      </w:r>
    </w:p>
    <w:p>
      <w:r>
        <w:t>fr.                       100.00       spese giudiziarie</w:t>
      </w:r>
    </w:p>
    <w:p>
      <w:r>
        <w:t>fr.200.00totale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