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10.2006.86 vom 19. Juli 2006</w:t>
      </w:r>
    </w:p>
    <w:p>
      <w:r>
        <w:t>TI Tribunale d'appello, 2006-07-19, IT</w:t>
      </w:r>
    </w:p>
    <w:p>
      <w:r>
        <w:rPr>
          <w:b/>
        </w:rPr>
        <w:t xml:space="preserve">Quelle: </w:t>
      </w:r>
      <w:r>
        <w:t>https://mcp.opencaselaw.ch/entscheid/ti_gerichte_10.2006.86</w:t>
      </w:r>
    </w:p>
    <w:p>
      <w:r>
        <w:t>FR: TI_GERICHTE 10.2006.86 du 19 juillet 2006</w:t>
      </w:r>
    </w:p>
    <w:p>
      <w:r>
        <w:t>IT: TI_GERICHTE 10.2006.86 del 19 luglio 2006</w:t>
      </w:r>
    </w:p>
    <w:p>
      <w:pPr>
        <w:pStyle w:val="Heading2"/>
      </w:pPr>
      <w:r>
        <w:t>Volltext</w:t>
      </w:r>
    </w:p>
    <w:p>
      <w:r>
        <w:t>Incarto n.10.2006.86</w:t>
      </w:r>
    </w:p>
    <w:p>
      <w:r>
        <w:t>DA 492/2006</w:t>
      </w:r>
    </w:p>
    <w:p>
      <w:r>
        <w:t>Bellinzona</w:t>
      </w:r>
    </w:p>
    <w:p>
      <w:r>
        <w:t>19 luglio 2006</w:t>
      </w:r>
    </w:p>
    <w:p>
      <w:r>
        <w:t>Sentenza</w:t>
      </w:r>
    </w:p>
    <w:p>
      <w:r>
        <w:t>In nomedella Repubblica e CantoneTicino</w:t>
      </w:r>
    </w:p>
    <w:p>
      <w:r>
        <w:t>Il Giudice della Pretura penale</w:t>
      </w:r>
    </w:p>
    <w:p>
      <w:r>
        <w:t>Damiano Stefani</w:t>
      </w:r>
    </w:p>
    <w:p>
      <w:r>
        <w:t>sedente con Petra Vanoni in qualità di segretaria, per giudicare</w:t>
      </w:r>
    </w:p>
    <w:p>
      <w:r>
        <w:t>ACCU 1,</w:t>
      </w:r>
    </w:p>
    <w:p>
      <w:r>
        <w:t>prevenuto colpevole di         guida in stato di inattitudine,</w:t>
      </w:r>
    </w:p>
    <w:p>
      <w:r>
        <w:t>per aver condotto lautovettura Fiat targata __________ essendo in stato di ubriachezza (alcolemia: min. 1.25 - max. 1.90 grammi per mille) malgrado fosse già stato condannato nel 2004 per analogo reato (alcolemia: min. 2.13 - max. 2.41 grammi per mille);</w:t>
      </w:r>
    </w:p>
    <w:p>
      <w:r>
        <w:t>fatti avvenuti a __________ l1 novembre 2005;</w:t>
      </w:r>
    </w:p>
    <w:p>
      <w:r>
        <w:t>reato previsto dallart. 91 cpv. 1 LCCtr;</w:t>
      </w:r>
    </w:p>
    <w:p>
      <w:r>
        <w:t>perseguito                         con decreto daccusa del 13 febbraio 2006 n. DA 492/2006 del AINQ 1 che propone la condanna:</w:t>
      </w:r>
    </w:p>
    <w:p>
      <w:r>
        <w:t>1.  Alla pena di 90 (novanta) giorni di detenzione sospesa condizionalmente per un periodo di prova di 4 (quattro) anni.</w:t>
      </w:r>
    </w:p>
    <w:p>
      <w:r>
        <w:t>2.  Alla multa di fr. 1'200.-- (milleduecento), con lavvertenza che la stessa deve essere pagata entro 3 mesi ritenuto che in caso di mancato pagamento, sarà commutata in arresto (art. 49 cifra 3 CPS);</w:t>
      </w:r>
    </w:p>
    <w:p>
      <w:r>
        <w:t>3.  Alla revoca del beneficio della sospensione condizionale concesso alle pene di 45 (quarantacinque) giorni di detenzione e 10 (dieci) giorni di detenzione, decretate nei suoi confronti dal Ministero pubblico del Cantone Ticino il __________ e __________ (art. 41 cifra 3 cpv. 1 CPS);</w:t>
      </w:r>
    </w:p>
    <w:p>
      <w:r>
        <w:t>4.  Al pagamento della tassa di giustizia di fr. 200.-- e delle spese giudiziarie di fr. 300.--.</w:t>
      </w:r>
    </w:p>
    <w:p>
      <w:r>
        <w:t>5.  La condanna verrà iscritta a casellario giudiziale e sarà cancellata trascorso il periodo fissato dallart. 80 CPS, rispettivamente dallart. 41 cifra 4 CPS;</w:t>
      </w:r>
    </w:p>
    <w:p>
      <w:r>
        <w:t>vista                                  lopposizione al decreto daccusa interposta tempestivamente in data 20 febbraio 2006 dallaccusato;</w:t>
      </w:r>
    </w:p>
    <w:p>
      <w:r>
        <w:t>indetto                               il dibattimento 19 luglio 2006, al quale ha partecipato limputato, mentre il Procuratore pubblico ha rinunciato a presenziare postulando la conferma del decreto daccusa;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sentito                               l'accusato, il quale non contesta i fatti, ma chiede la conferma della sospensione condizionale delle pene precedenti, illustrando la sua situazione personale e precisando di essersi trovato in una condizione psicologica difficile a seguito del divorzio dalla quale è uscito da qualche mese grazie allaiuto degli psicologi e del curatore. Attualmente i suoi rapporti con ex-moglie e figli sono tornati a essere buoni. Lunico problema che ancora sussiste è legato alla situazione professionale, trovandosi egli in disoccupazione;</w:t>
      </w:r>
    </w:p>
    <w:p>
      <w:r>
        <w:t>posti                                 a giudizio i seguenti quesiti:</w:t>
      </w:r>
    </w:p>
    <w:p>
      <w:r>
        <w:t>1.  Limputato è autore colpevole di guida in stato di inattitudine per i fatti commessi nelle circostanze descritte nel decreto d'accusa in questione?</w:t>
      </w:r>
    </w:p>
    <w:p>
      <w:r>
        <w:t>5.  Deve essere mantenuto il beneficio della sospensione condizionale concesso alle pene di 45 giorni di detenzione e 10 giorni di detenzione decretate nei suoi confronti dal Ministero pubblico del Cantone Ticino il __________ e __________, e, se sì, a quali condizioni?</w:t>
      </w:r>
    </w:p>
    <w:p>
      <w:r>
        <w:t>6.  A chi vanno caricate la tassa e le spese di giudizio?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91 cpv. 1 LCStr; 41, 63 CP; 9 e segg., 273 e segg. CPP; 39 LTG;</w:t>
      </w:r>
    </w:p>
    <w:p>
      <w:r>
        <w:t>rispondendo                       ai quesiti posti;</w:t>
      </w:r>
    </w:p>
    <w:p>
      <w:r>
        <w:t>dichiaraACCU 1</w:t>
      </w:r>
    </w:p>
    <w:p>
      <w:r>
        <w:t>autore colpevole di:</w:t>
      </w:r>
    </w:p>
    <w:p>
      <w:r>
        <w:t>guida in stato di inattitudine, art. 91 cpv. 1 LCStr,</w:t>
      </w:r>
    </w:p>
    <w:p>
      <w:r>
        <w:t>per i fatti compiuti a __________ l1 novembre 2005 nelle circostanze descritte nel decreto di accusa n. DA 492/2006 del 13 febbraio 2006;</w:t>
      </w:r>
    </w:p>
    <w:p>
      <w:r>
        <w:t>condanna                         ACCU 1</w:t>
      </w:r>
    </w:p>
    <w:p>
      <w:r>
        <w:t>1.  alla pena di 90 (novanta) giorni di detenzione, sospesi condizionalmente per un periodo di prova di 5 (cinque) anni;</w:t>
      </w:r>
    </w:p>
    <w:p>
      <w:r>
        <w:t>2.  alla multa di fr. 800.-- (ottocento);</w:t>
      </w:r>
    </w:p>
    <w:p>
      <w:r>
        <w:t>3.  al pagamento delle tasse e spese giudiziarie di complessivi fr. 650.--;</w:t>
      </w:r>
    </w:p>
    <w:p>
      <w:r>
        <w:t>ordinal'iscrizione della condanna a casellario giudiziale, che sarà cancellata trascorso il periodo fissato dagli art. 80 e 41 cifra 4 CPS;</w:t>
      </w:r>
    </w:p>
    <w:p>
      <w:r>
        <w:t>assegnaal condannato il termine di tre mesi per il pagamento della multa e lo avverte che in caso di mancato pagamento entro il termine la pena sarà commutata in arresto (art. 49 cifra 3 CPS);</w:t>
      </w:r>
    </w:p>
    <w:p>
      <w:r>
        <w:t>non revocail beneficio della sospensione condizionale concesso alle pene di 45 (quarantacinque) giorni di detenzione e 10 (dieci) giorni di detenzione, decretate nei suoi confronti dal Ministero pubblico del Cantone Ticino il __________ e __________, ma lo ammonisce formalmente (art. 41 cifra 3 cpv. 2 CPS);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dal dibattimento e del diritto di richiedere entro lo stesso termine la motivazione della sentenza (art. 276 cpv. 2 CPP).</w:t>
      </w:r>
    </w:p>
    <w:p>
      <w:r>
        <w:t>Intimazione a:</w:t>
      </w:r>
    </w:p>
    <w:p>
      <w:r>
        <w:t>Ministero pubblico della Confederazione, Berna,</w:t>
      </w:r>
    </w:p>
    <w:p>
      <w:r>
        <w:t>e a:                                   Comando della Polizia cantonale, Bellinzona,</w:t>
      </w:r>
    </w:p>
    <w:p>
      <w:r>
        <w:t>Sezione esecuzione pene e misure, Torricella,</w:t>
      </w:r>
    </w:p>
    <w:p>
      <w:r>
        <w:t>Servizio di coordinamento cantonale in materia di casellario giudiziale, Bellinzona,</w:t>
      </w:r>
    </w:p>
    <w:p>
      <w:r>
        <w:t>Sezione della circolazione, Ufficio giuridico, Camorino,</w:t>
      </w:r>
    </w:p>
    <w:p>
      <w:r>
        <w:t>Ufficio del Giudice dell'istruzione e dell'arresto, Lugano.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    La segretaria:</w:t>
      </w:r>
    </w:p>
    <w:p>
      <w:r>
        <w:t>Distinta spese                    a carico di ACCU 1</w:t>
      </w:r>
    </w:p>
    <w:p>
      <w:r>
        <w:t>fr.800.00multa</w:t>
      </w:r>
    </w:p>
    <w:p>
      <w:r>
        <w:t>fr.                       300.00       tassa di giustizia</w:t>
      </w:r>
    </w:p>
    <w:p>
      <w:r>
        <w:t>fr.                       350.00       spese giudiziarie</w:t>
      </w:r>
    </w:p>
    <w:p>
      <w:r>
        <w:t>fr.                     1450.00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