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10.2006.75 vom 4. Juli 2006</w:t>
      </w:r>
    </w:p>
    <w:p>
      <w:r>
        <w:t>TI Tribunale d'appello, 2006-07-04, IT</w:t>
      </w:r>
    </w:p>
    <w:p>
      <w:r>
        <w:rPr>
          <w:b/>
        </w:rPr>
        <w:t xml:space="preserve">Quelle: </w:t>
      </w:r>
      <w:r>
        <w:t>https://mcp.opencaselaw.ch/entscheid/ti_gerichte_10.2006.75</w:t>
      </w:r>
    </w:p>
    <w:p>
      <w:r>
        <w:t>FR: TI_GERICHTE 10.2006.75 du 4 juillet 2006</w:t>
      </w:r>
    </w:p>
    <w:p>
      <w:r>
        <w:t>IT: TI_GERICHTE 10.2006.75 del 4 luglio 2006</w:t>
      </w:r>
    </w:p>
    <w:p>
      <w:pPr>
        <w:pStyle w:val="Heading2"/>
      </w:pPr>
      <w:r>
        <w:t>Volltext</w:t>
      </w:r>
    </w:p>
    <w:p>
      <w:r>
        <w:t>LESA 1</w:t>
      </w:r>
    </w:p>
    <w:p>
      <w:r>
        <w:t>Incarto n.10.2006.75/CEG</w:t>
      </w:r>
    </w:p>
    <w:p>
      <w:r>
        <w:t>DA 330/2006</w:t>
      </w:r>
    </w:p>
    <w:p>
      <w:r>
        <w:t>Bellinzona</w:t>
      </w:r>
    </w:p>
    <w:p>
      <w:r>
        <w:t>4 luglio 2006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Giovanni Celio</w:t>
      </w:r>
    </w:p>
    <w:p>
      <w:r>
        <w:t>sedente con Giovanni Pozzi in qualità di Segretario, per giudicare</w:t>
      </w:r>
    </w:p>
    <w:p>
      <w:r>
        <w:t>ACCU 1</w:t>
      </w:r>
    </w:p>
    <w:p>
      <w:r>
        <w:t>difeso da: DI 1</w:t>
      </w:r>
    </w:p>
    <w:p>
      <w:r>
        <w:t>prevenuto colpevole di 1. guida in stato di inattitudine,</w:t>
      </w:r>
    </w:p>
    <w:p>
      <w:r>
        <w:t>per aver condotto lautovettura __________ targata __________ essendo in stato di ubriachezza (alcolemia: min. 1.34 - max. 1.68 grammi per mille);</w:t>
      </w:r>
    </w:p>
    <w:p>
      <w:r>
        <w:t>fatti avvenuti a __________ il 19.11.2005;</w:t>
      </w:r>
    </w:p>
    <w:p>
      <w:r>
        <w:t>reato previsto dallart. 91 cpv. 1 LCStr;</w:t>
      </w:r>
    </w:p>
    <w:p>
      <w:r>
        <w:t>2.     infrazione alle norme della circolazione,</w:t>
      </w:r>
    </w:p>
    <w:p>
      <w:r>
        <w:t>per avere, circolando nello stato psico-fisico surriferito, nelleffettuare una manovra di retromarcia per parcheggiare, negligentemente urtato contro la vettura __________ targata __________ di LESA 1, ivi regolarmente posteggiata;</w:t>
      </w:r>
    </w:p>
    <w:p>
      <w:r>
        <w:t>fatti avvenuti a __________ il 19.11.2005;</w:t>
      </w:r>
    </w:p>
    <w:p>
      <w:r>
        <w:t>reato previsto dallart. 90 cifra 1 LCStr in relazione con gli art. 26 cpv. 1, 31 cpv. 1 e 2, 36 cpv. 4 LCStr, art. 2 cpv.1 e 2, 3 cpv. 1, 17 cpv. 1 ONC;</w:t>
      </w:r>
    </w:p>
    <w:p>
      <w:r>
        <w:t>3.     inosservanza dei doveri in caso di infortunio,</w:t>
      </w:r>
    </w:p>
    <w:p>
      <w:r>
        <w:t>per avere abbandonato il luogo dellincidente surriferito senza osservare i doveri impostigli dalla legge, in specie senza avvisare immediatamente il danneggiato o avvertire senza indugio la polizia:</w:t>
      </w:r>
    </w:p>
    <w:p>
      <w:r>
        <w:t>fatti avvenuti a __________ il 19.11.2005;</w:t>
      </w:r>
    </w:p>
    <w:p>
      <w:r>
        <w:t>reato previsto dallart. 92 cpv. 1 LCStr in relazione con lart. 51 LCStr;</w:t>
      </w:r>
    </w:p>
    <w:p>
      <w:r>
        <w:t>perseguito                         con decreto daccusa del 6 febbraio 2006 n. DA 330/2006 delAINQ 1che propone la condanna:</w:t>
      </w:r>
    </w:p>
    <w:p>
      <w:r>
        <w:t>1. Alla pena di 20 (venti) giorni di detenzione sospesa condizionalmente per un periodo di prova di 3 (tre) anni.</w:t>
      </w:r>
    </w:p>
    <w:p>
      <w:r>
        <w:t>2. Alla multa di fr. 1200.-- (milleduecento);</w:t>
      </w:r>
    </w:p>
    <w:p>
      <w:r>
        <w:t>3. Al pagamento della tassa di giustizia di fr. 200.-- (duecento) e delle spese giudiziarie di fr. 300.-- (trecento);</w:t>
      </w:r>
    </w:p>
    <w:p>
      <w:r>
        <w:t>vista                                  lopposizione al decreto daccusa interposta tempestivamente dallaccusato in data 16 febbraio 2006;</w:t>
      </w:r>
    </w:p>
    <w:p>
      <w:r>
        <w:t>indetto                               il dibattimento 4 luglio 2006, al quale  sono comparsi laccusato personalmente e il suo difensore, mentre il Procuratore Pubblico AINQ 1 con lettera 29 maggio 2006 ha rinunciato ad intervenire al pubblico dibattimento, postulando nel contempo la conferma del decreto d'accusa impugnato;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chiede la pronuncia del proscioglimento del capo dimputazione di inosservanza dei doveri in caso di infortunio, non avendo laccusato avuto il tempo materiale per sottrarsi a tale obbligo.                                                                          In ogni caso deve esservi una sensibile riduzione della pena, tenuto conto dellincensu-ratezza e della collaborazione fornita sin dallinizio;</w:t>
      </w:r>
    </w:p>
    <w:p>
      <w:r>
        <w:t>per ultimo l'accusato;</w:t>
      </w:r>
    </w:p>
    <w:p>
      <w:r>
        <w:t>posti                                 a giudizio i seguenti quesiti:</w:t>
      </w:r>
    </w:p>
    <w:p>
      <w:r>
        <w:t>1.     E ACCU 1 autore colpevole di:</w:t>
      </w:r>
    </w:p>
    <w:p>
      <w:r>
        <w:t>1.1.     guida in stato di inattitudine, per avere, a __________ il 19.11.2005, condotto lautovettura __________ targata __________ essendo in stato di ubriachezza (alcolemia: min. 1.34 - max. 1.68 grammi per mille)?</w:t>
      </w:r>
    </w:p>
    <w:p>
      <w:r>
        <w:t>1.2.     infrazione alle norme della circolazione, per avere, a __________ il 19.11.2005, circolando nello stato psico-fisico surriferito, nelleffettuare una manovra di retromarcia per parcheggiare, negligentemente urtato contro la vettura __________ targata __________ di LESA 1, ivi regolarmente posteggiata?</w:t>
      </w:r>
    </w:p>
    <w:p>
      <w:r>
        <w:t>1.3.     inosservanza dei doveri in caso di infortunio, per avere, a __________ il 19.11.2005, abbandonato il luogo dellincidente surriferito senza osservare i doveri impostigli dalla legge, in specie senza avvisare immediatamente il danneggiato o avvertire senza indugio la polizia?</w:t>
      </w:r>
    </w:p>
    <w:p>
      <w:r>
        <w:t>2.     In caso di risposta affermativa, deve, e se sì, in quale misura essere ridotta la pena proposta?</w:t>
      </w:r>
    </w:p>
    <w:p>
      <w:r>
        <w:t>3.     Può beneficiare della sospensione condizionale della pena e, se sì, per quale periodo di prova?</w:t>
      </w:r>
    </w:p>
    <w:p>
      <w:r>
        <w:t>4.     L'eventuale condanna va iscritta a casellario giudiziale e, se sì, quando e a quali condizioni potrà avvenire la cancellazione?</w:t>
      </w:r>
    </w:p>
    <w:p>
      <w:r>
        <w:t>5.     A chi vanno caricate le tasse e le spese?</w:t>
      </w:r>
    </w:p>
    <w:p>
      <w:r>
        <w:t>Letti ed esaminati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26 cpv. 1, 31 cpv. 1 e 2, 36 cpv. 4, 51 cpv. 1 e 3, 90 cifra 1, 91 cpv. 1 LCStr; art. 2 cpv.1 e 2, 3 cpv. 1, 17 cpv. 1 ONC; 9 e segg., 273 e segg CPP; 39 LTG;</w:t>
      </w:r>
    </w:p>
    <w:p>
      <w:r>
        <w:t>rispondendo                       come segue ai quesiti posti,</w:t>
      </w:r>
    </w:p>
    <w:p>
      <w:r>
        <w:t>proscioglie                       ACCU 1,</w:t>
      </w:r>
    </w:p>
    <w:p>
      <w:r>
        <w:t>dallaccusa di inosservanza dei doveri in caso d'infortunio (art. 92 cpv. 1 LCStr) per i fatti descritti al punto 3 del decreto di accusa n. DA. 330/2006 del 6 febbraio 2006;</w:t>
      </w:r>
    </w:p>
    <w:p>
      <w:r>
        <w:t>dichiaraACCU 1</w:t>
      </w:r>
    </w:p>
    <w:p>
      <w:r>
        <w:t>autore colpevole diguida in stato di inattitudine(art. 91 cpv. 1 prima frase LCStr) einfrazione alle norme della circolazione(art. 90 Cifra 1 LCStr)  per i fatti compiuti nelle circostanze descritte ai punti 1 e 2 del decreto di accusa n. DA 330/2006 del 6 febbraio 2006.</w:t>
      </w:r>
    </w:p>
    <w:p>
      <w:r>
        <w:t>condanna                         ACCU 1</w:t>
      </w:r>
    </w:p>
    <w:p>
      <w:r>
        <w:t>1.       alla pena di 10 (dieci) giorni di detenzione, sospesi condizionalmente per un periodo di prova di 3 (tre) anni;</w:t>
      </w:r>
    </w:p>
    <w:p>
      <w:r>
        <w:t>2.       alla multa di fr. 1'200.- (milleduecento);</w:t>
      </w:r>
    </w:p>
    <w:p>
      <w:r>
        <w:t>3.       al pagamento della tassa di giustizia di fr. 250.-- e delle spese giudiziarie di fr. 350.-- per complessivi fr. 600.-- (seicento);</w:t>
      </w:r>
    </w:p>
    <w:p>
      <w:r>
        <w:t>ordinal'iscrizione della condanna a casellario giudiziale, che sarà cancellata trascorso il periodo fissato dagli art. 80 e 41 cifra 4 CP;</w:t>
      </w:r>
    </w:p>
    <w:p>
      <w:r>
        <w:t>assegnaal condannato il termine di tre mesi per il pagamento della multa e lo avverte che in caso di mancato pagamento entro il termine la pena sarà commutata in arresto;</w:t>
      </w:r>
    </w:p>
    <w:p>
      <w:r>
        <w:t>avvertitele parti del diritto di presentare, tramite questo giudice, dichiarazione di ricorso alla Corte di cassazione e revisione penale entro il termine di cinque giorni e del diritto di richiedere, entro lo stesso termine, la motivazione della sentenza;</w:t>
      </w:r>
    </w:p>
    <w:p>
      <w:r>
        <w:t>dichiarala sentenza definitiva.</w:t>
      </w:r>
    </w:p>
    <w:p>
      <w:r>
        <w:t>Intimazione a:</w:t>
      </w:r>
    </w:p>
    <w:p>
      <w:r>
        <w:t>Ministero pubblico della Confederazione, Berna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Sezione dei permessi e dellimmigrazione, Ufficio giuridico, Bellinzona,</w:t>
      </w:r>
    </w:p>
    <w:p>
      <w:r>
        <w:t>Ufficio giuridico della circolazione, Camorino (5698),</w:t>
      </w:r>
    </w:p>
    <w:p>
      <w:r>
        <w:t>Ufficio del Giudice dell'istruzione e dell'arresto, Lugano.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                     1'200.-          multa</w:t>
      </w:r>
    </w:p>
    <w:p>
      <w:r>
        <w:t>fr.                       250.-          tassa di giustizia</w:t>
      </w:r>
    </w:p>
    <w:p>
      <w:r>
        <w:t>fr.                       350.-          spese giudiziarie</w:t>
      </w:r>
    </w:p>
    <w:p>
      <w:r>
        <w:t>fr.                    1'800.-totale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