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10.2006.593 vom 29. Mai 2007</w:t>
      </w:r>
    </w:p>
    <w:p>
      <w:r>
        <w:t>TI Tribunale d'appello, 2007-05-29, IT</w:t>
      </w:r>
    </w:p>
    <w:p>
      <w:r>
        <w:rPr>
          <w:b/>
        </w:rPr>
        <w:t xml:space="preserve">Quelle: </w:t>
      </w:r>
      <w:r>
        <w:t>https://mcp.opencaselaw.ch/entscheid/ti_gerichte_10.2006.593</w:t>
      </w:r>
    </w:p>
    <w:p>
      <w:r>
        <w:t>FR: TI_GERICHTE 10.2006.593 du 29 mai 2007</w:t>
      </w:r>
    </w:p>
    <w:p>
      <w:r>
        <w:t>IT: TI_GERICHTE 10.2006.593 del 29 maggio 2007</w:t>
      </w:r>
    </w:p>
    <w:p>
      <w:pPr>
        <w:pStyle w:val="Heading2"/>
      </w:pPr>
      <w:r>
        <w:t>Volltext</w:t>
      </w:r>
    </w:p>
    <w:p>
      <w:r>
        <w:t>CIVI 1</w:t>
      </w:r>
    </w:p>
    <w:p>
      <w:r>
        <w:t>Incarto n.10.2006.593,</w:t>
      </w:r>
    </w:p>
    <w:p>
      <w:r>
        <w:t>10.2007.169</w:t>
      </w:r>
    </w:p>
    <w:p>
      <w:r>
        <w:t>DA 4368/2006</w:t>
      </w:r>
    </w:p>
    <w:p>
      <w:r>
        <w:t>DA 909/2007</w:t>
      </w:r>
    </w:p>
    <w:p>
      <w:r>
        <w:t>Bellinzona</w:t>
      </w:r>
    </w:p>
    <w:p>
      <w:r>
        <w:t>29 maggio 2007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Damiano Stefani</w:t>
      </w:r>
    </w:p>
    <w:p>
      <w:r>
        <w:t>sedente con Giorgia Scolari in qualità di segretaria per giudicare</w:t>
      </w:r>
    </w:p>
    <w:p>
      <w:r>
        <w:t>ACCU 1,</w:t>
      </w:r>
    </w:p>
    <w:p>
      <w:r>
        <w:t>difesa da: DI 1</w:t>
      </w:r>
    </w:p>
    <w:p>
      <w:r>
        <w:t>prevenuta colpevole di         1.  furto,</w:t>
      </w:r>
    </w:p>
    <w:p>
      <w:r>
        <w:t>per avere, per procacciarsi un indebito profitto e al fine di appropriarsene agendo in correità con __________ e __________ a __________, in via __________, piazzale autopostale, il 6 ottobre 2006, frantumando a mano di un martello la vetrina del distributore automatico ivi situato della CIVI 1, sottratto in danno alla medesima merce varia e in specie: 5 lattine marca Red Bull, 8 confezioni da 2 accendini luna marca Tokai, 8 confezioni di preservativi marca Ceylor, 10 lattine di tè marca Cice, 1 bottiglietta da 0.5l di Rivella, 4 bottigliette da 0.5l di Fanta, 7 bottigliette da 0.5l di Coca Cola, 2 bottigliette da 0.5l di Coca Cola light, 11 pacchetti di sigarette marca Winston, 6 pacchetti di sigarette marca Marlboro, 8 pacchetti di sigarette marca Camel, 2 pacchetti di tortine Echte Appenzelle Bärli - Biber, 1 Kinder Bueno, 4 pacchetti di Snack marca Roland, 1 pacchetto di caramelle marca Mentos, 3 pacchetti di cartine da sigarette marca Smoking, 1 confezione da 250ml di Choco drink marca Comella, 15 snack Kägi - fret per un valore complessivo di fr. 500.--;</w:t>
      </w:r>
    </w:p>
    <w:p>
      <w:r>
        <w:t>(refurtiva recuperata e restituita alla parte lesa)</w:t>
      </w:r>
    </w:p>
    <w:p>
      <w:r>
        <w:t>2.  danneggiamento,</w:t>
      </w:r>
    </w:p>
    <w:p>
      <w:r>
        <w:t>per avere, intenzionalmente danneggiato cose una cosa di proprietà altrui e meglio a __________, il 6 ottobre 2006 al fine di commettere il furto di cui al sub. 1 colpendolo con un martello danneggiato il vetro del distributore automatico __________;</w:t>
      </w:r>
    </w:p>
    <w:p>
      <w:r>
        <w:t>fatti avvenuti nelle riferite circostanze di tempo e di luogo;</w:t>
      </w:r>
    </w:p>
    <w:p>
      <w:r>
        <w:t>reati previsti dagli art. 139 cifra 1, 144 cpv. 1 CPS, richiamato lart. 41 cpv. 1 CPS;</w:t>
      </w:r>
    </w:p>
    <w:p>
      <w:r>
        <w:t>perseguita                         con decreto daccusa del 27 novembre 2006 n. 4368/2006 del AINQ 1 che propone la condanna:</w:t>
      </w:r>
    </w:p>
    <w:p>
      <w:r>
        <w:t>1.  Alla pena di 15 (quindici) giorni di detenzione sospesa condizionalmente per un periodo di prova di 2 (due) anni.</w:t>
      </w:r>
    </w:p>
    <w:p>
      <w:r>
        <w:t>2.  Al pagamento della tassa di giustizia di fr. 100.-- e delle spese giudiziarie di fr. 100.--.</w:t>
      </w:r>
    </w:p>
    <w:p>
      <w:r>
        <w:t>3.  La parte civile CIVI 1 è rinviata al foro civile per le pretese di corrispondente natura (art. 208 cpv. 1 lett. b CPPT).</w:t>
      </w:r>
    </w:p>
    <w:p>
      <w:r>
        <w:t>4.  La condanna verrà iscritta a casellario giudiziale e sarà cancellata trascorso il periodo fissato dall'art. 80 CPS, rispettivamente dall'art. 41 cifra 4 CPS;</w:t>
      </w:r>
    </w:p>
    <w:p>
      <w:r>
        <w:t>e inoltre</w:t>
      </w:r>
    </w:p>
    <w:p>
      <w:r>
        <w:t>prevenuta colpevole di         danneggiamento,</w:t>
      </w:r>
    </w:p>
    <w:p>
      <w:r>
        <w:t>per avere, a __________, il 18 ottobre 2006, in correità con __________ e __________, intenzionalmente danneggiato gli sportelli ed il cilindro di una bucalettere di proprietà di Banca __________, __________, ubicata in __________ __________;</w:t>
      </w:r>
    </w:p>
    <w:p>
      <w:r>
        <w:t>fatti avvenuti a __________, in data 18 ottobre 2006;</w:t>
      </w:r>
    </w:p>
    <w:p>
      <w:r>
        <w:t>reato previsto dallart. 144 cpv. 1 CPS;</w:t>
      </w:r>
    </w:p>
    <w:p>
      <w:r>
        <w:t>perseguita                         con decreto daccusa del 30 marzo 2007 n. 909/2006 del AINQ 1, , che propone la condanna:</w:t>
      </w:r>
    </w:p>
    <w:p>
      <w:r>
        <w:t>1.  Alla pena pecuniaria di 5 (cinque) aliquote giornaliere da fr. 30.-- (trenta) cadauna (art. 34 e segg. CPS), corrispondenti a complessivi fr. 150.--.</w:t>
      </w:r>
    </w:p>
    <w:p>
      <w:r>
        <w:t>Lesecuzione della pena viene sospesa condizionalmente per un periodo di prova di 2 (due) anni (art. 42 e segg. CPS).</w:t>
      </w:r>
    </w:p>
    <w:p>
      <w:r>
        <w:t>Pena interamente aggiuntiva alla pena comminata, da questo Ministero pubblico, con il decreto daccusa DA 2006/4368 del 27 novembre 2006.</w:t>
      </w:r>
    </w:p>
    <w:p>
      <w:r>
        <w:t>2.  Alla multa di fr. 100.--, con lavvertenza che, in caso di mancato pagamento, la stessa sarà sostituita con una pena detentiva di giorni 1 (art. 106 cpv. 2 CPS).</w:t>
      </w:r>
    </w:p>
    <w:p>
      <w:r>
        <w:t>3.  Al pagamento della tassa di giustizia di fr. 100.-- e delle spese giudiziarie di fr. 100.--.</w:t>
      </w:r>
    </w:p>
    <w:p>
      <w:r>
        <w:t>4.                                        La condanna verrà iscritta a casellario giudiziale e sarà eliminata trascorso il periodo previsto dallart. 369 CPS;</w:t>
      </w:r>
    </w:p>
    <w:p>
      <w:r>
        <w:t>viste                                  le opposizioni ai decreti daccusa interposte tempestivamente in data 11 dicembre 2006, rispettivamente 23 aprile 2007 dallaccusata;</w:t>
      </w:r>
    </w:p>
    <w:p>
      <w:r>
        <w:t>indetto                               il dibattimento 29 maggio 2007, al quale hanno partecipato laccusata, il suo tutore ed il suo difensore, mentre il Procuratore pubblico ed il Sostituto Procuratore pubblico hanno rinunciato a presenziare postulando la conferma dei decreti daccusa;</w:t>
      </w:r>
    </w:p>
    <w:p>
      <w:r>
        <w:t>accertate                           le generalità dell'accusata, data lettura dei decreti d'accusa, proceduto all'interrogatorio dell'accusata;</w:t>
      </w:r>
    </w:p>
    <w:p>
      <w:r>
        <w:t>rilevato                              che laccusata si è dichiarata disposta, in caso di condanna, ad eseguire un lavoro di pubblica utilità;</w:t>
      </w:r>
    </w:p>
    <w:p>
      <w:r>
        <w:t>sentito                               il difensore, il quale non ha nulla da obiettare in merito alla accuse relative ai fatti del 6 ottobre 2006, mentre rileva che la sua assistita contesta di aver danneggiato la bucalettere della Banca __________, nonostante di fronte agli inquirenti abbia dichiarato il contrario. Vista la situazione personale dellimputata postula che la condanna venga tramutata in lavoro di pubblica utilità con lesenzione dalla multa;</w:t>
      </w:r>
    </w:p>
    <w:p>
      <w:r>
        <w:t>sentita                               da ultimo l'accusata;</w:t>
      </w:r>
    </w:p>
    <w:p>
      <w:r>
        <w:t>posti                                 a giudizio i seguenti quesiti:</w:t>
      </w:r>
    </w:p>
    <w:p>
      <w:r>
        <w:t>1.    Limputata è autrice colpevole di:</w:t>
      </w:r>
    </w:p>
    <w:p>
      <w:r>
        <w:t>1.1.  Furto,</w:t>
      </w:r>
    </w:p>
    <w:p>
      <w:r>
        <w:t>5.    A chi vanno caricate la tassa e le spese di giudizio?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37, 39 CPS, 139 cifra 1, 144 cpv. 1 CPS; 9 e segg., 273 e segg. CPP; 39 LTG;</w:t>
      </w:r>
    </w:p>
    <w:p>
      <w:r>
        <w:t>rispondendo                       ai quesiti posti;</w:t>
      </w:r>
    </w:p>
    <w:p>
      <w:r>
        <w:t>dichiaraACCU 1</w:t>
      </w:r>
    </w:p>
    <w:p>
      <w:r>
        <w:t>autrice colpevole di:</w:t>
      </w:r>
    </w:p>
    <w:p>
      <w:r>
        <w:t>1.  furto, art. 139 cifra 1 CPS,</w:t>
      </w:r>
    </w:p>
    <w:p>
      <w:r>
        <w:t>2.  ripetuto danneggiamento, art. 144 cpv. 1 CPS,</w:t>
      </w:r>
    </w:p>
    <w:p>
      <w:r>
        <w:t>per i fatti compiuti a __________ il 6 ottobre 2006, rispettivamente il 18 ottobre 2006, nelle circostanze descritte nei decreti di accusa n. 368/2006 del 27 novembre 2006 e n. 909/2007 del 30 marzo 2007;</w:t>
      </w:r>
    </w:p>
    <w:p>
      <w:r>
        <w:t>condanna                         ACCU 1</w:t>
      </w:r>
    </w:p>
    <w:p>
      <w:r>
        <w:t>1.  al lavoro di pubblica utilità di 40 (quaranta) ore;</w:t>
      </w:r>
    </w:p>
    <w:p>
      <w:r>
        <w:t>1.1.  laccusata è avvertita che se non presta il lavoro di pubblica utilità la pena sarà commutata in pena pecuniaria o detentiva, ritenuto che quattro ore di lavoro di pubblica utilità corrispondono a unaliquota giornaliera di pena pecuniaria o a un giorno di pena detentiva (art. 39 CPS);</w:t>
      </w:r>
    </w:p>
    <w:p>
      <w:r>
        <w:t>2.  al pagamento delle tasse e spese giudiziarie di complessivi fr. 400.--;</w:t>
      </w:r>
    </w:p>
    <w:p>
      <w:r>
        <w:t>ordinal'iscrizione della condanna a casellario giudiziale, che sarà cancellata trascorso il periodo fissato dallart. 369 CPS;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dal dibattimento e del diritto di richiedere entro lo stesso termine la motivazione della sentenza (art. 276 cpv. 2 CPP).</w:t>
      </w:r>
    </w:p>
    <w:p>
      <w:r>
        <w:t>Intimazione a:</w:t>
      </w:r>
    </w:p>
    <w:p>
      <w:r>
        <w:t>Ministero pubblico della Confederazione, Berna,</w:t>
      </w:r>
    </w:p>
    <w:p>
      <w:r>
        <w:t>e a:                                   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Bellinzona,</w:t>
      </w:r>
    </w:p>
    <w:p>
      <w:r>
        <w:t>Sezione dei permessi e dellimmigrazione, Ufficio giuridico, Bellinzona,</w:t>
      </w:r>
    </w:p>
    <w:p>
      <w:r>
        <w:t>Ufficio del Giudice dell'istruzione e dell'arresto, Lugano.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>
      <w:r>
        <w:t>Distinta spese                    a carico di ACCU 1</w:t>
      </w:r>
    </w:p>
    <w:p>
      <w:r>
        <w:t>fr.                       200.00       tassa di giustizia</w:t>
      </w:r>
    </w:p>
    <w:p>
      <w:r>
        <w:t>fr.                       200.00       spese giudiziarie</w:t>
      </w:r>
    </w:p>
    <w:p>
      <w:r>
        <w:t>fr.400.00totale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