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10.2006.483 vom 5. April 2007</w:t>
      </w:r>
    </w:p>
    <w:p>
      <w:r>
        <w:t>TI Tribunale d'appello, 2007-04-05, IT</w:t>
      </w:r>
    </w:p>
    <w:p>
      <w:r>
        <w:rPr>
          <w:b/>
        </w:rPr>
        <w:t xml:space="preserve">Quelle: </w:t>
      </w:r>
      <w:r>
        <w:t>https://mcp.opencaselaw.ch/entscheid/ti_gerichte_10.2006.483</w:t>
      </w:r>
    </w:p>
    <w:p>
      <w:r>
        <w:t>FR: TI_GERICHTE 10.2006.483 du 5 avril 2007</w:t>
      </w:r>
    </w:p>
    <w:p>
      <w:r>
        <w:t>IT: TI_GERICHTE 10.2006.483 del 5 aprile 2007</w:t>
      </w:r>
    </w:p>
    <w:p>
      <w:pPr>
        <w:pStyle w:val="Heading2"/>
      </w:pPr>
      <w:r>
        <w:t>Volltext</w:t>
      </w:r>
    </w:p>
    <w:p>
      <w:r>
        <w:t>CIVI 1</w:t>
      </w:r>
    </w:p>
    <w:p>
      <w:r>
        <w:t>Incarto n.10.2006.483</w:t>
      </w:r>
    </w:p>
    <w:p>
      <w:r>
        <w:t>DA 3735/2006</w:t>
      </w:r>
    </w:p>
    <w:p>
      <w:r>
        <w:t>Bellinzona</w:t>
      </w:r>
    </w:p>
    <w:p>
      <w:r>
        <w:t>5 aprile 2007</w:t>
      </w:r>
    </w:p>
    <w:p>
      <w:r>
        <w:t>Sentenza</w:t>
      </w:r>
    </w:p>
    <w:p>
      <w:r>
        <w:t>In nomedella Repubblica e CantoneTicino</w:t>
      </w:r>
    </w:p>
    <w:p>
      <w:r>
        <w:t>Il Giudice della Pretura penale</w:t>
      </w:r>
    </w:p>
    <w:p>
      <w:r>
        <w:t>Siro Quadri</w:t>
      </w:r>
    </w:p>
    <w:p>
      <w:r>
        <w:t>sedente con Joyce Genazzi in qualità di Segretaria per giudicare</w:t>
      </w:r>
    </w:p>
    <w:p>
      <w:r>
        <w:t>ACCU 1</w:t>
      </w:r>
    </w:p>
    <w:p>
      <w:r>
        <w:t>(difeso da: DI 1, __________)</w:t>
      </w:r>
    </w:p>
    <w:p>
      <w:r>
        <w:t>prevenuto colpevole di 1.    danneggiamento,</w:t>
      </w:r>
    </w:p>
    <w:p>
      <w:r>
        <w:t>per avere, in data 7 aprile 2006, a Lugano, presso labitazione dei coniugi CIVI 1, situato in __________ al settimo piano, dando un colpo alla porta della toilette, deteriorato la stessa;</w:t>
      </w:r>
    </w:p>
    <w:p>
      <w:r>
        <w:t>fatti avvenuti nelle indicate circostanze di tempo e di luogo;</w:t>
      </w:r>
    </w:p>
    <w:p>
      <w:r>
        <w:t>reato previsto dall'art. 144 cpv. 1 CPS;</w:t>
      </w:r>
    </w:p>
    <w:p>
      <w:r>
        <w:t>2.    minaccia,</w:t>
      </w:r>
    </w:p>
    <w:p>
      <w:r>
        <w:t>per avere, nelle circostanze di cui sopra sub 1, dicendo a CIVI 1 tu devi lasciare questa casa subito se no ti butto giù dal balcone, ovvero usando grave minaccia, incusso spavento o timore ad una persona;</w:t>
      </w:r>
    </w:p>
    <w:p>
      <w:r>
        <w:t>fatti avvenuti nelle indicate circostanze di tempo e di luogo;</w:t>
      </w:r>
    </w:p>
    <w:p>
      <w:r>
        <w:t>reato previsto dall'art. 180 cpv. 1 CPS;</w:t>
      </w:r>
    </w:p>
    <w:p>
      <w:r>
        <w:t>3.    violazione di domicilio,</w:t>
      </w:r>
    </w:p>
    <w:p>
      <w:r>
        <w:t>per essersi, nelle circostanze di cui sopra sub 1, indebitamente e contro la volontà dellavente diritto, introdotto nellabitazione dei coniugi CIVI 1;</w:t>
      </w:r>
    </w:p>
    <w:p>
      <w:r>
        <w:t>fatti avvenuti nelle indicate circostanze di tempo e di luogo;</w:t>
      </w:r>
    </w:p>
    <w:p>
      <w:r>
        <w:t>reato previsto dall'art. 186 CPS;</w:t>
      </w:r>
    </w:p>
    <w:p>
      <w:r>
        <w:t>perseguito                         con decreto daccusa del 9 ottobre 2006 n. 3735/2006 del __________, che propone la condanna:</w:t>
      </w:r>
    </w:p>
    <w:p>
      <w:r>
        <w:t>1.       Alla multa di fr. 500.-- (cinquecento), con lavvertenza che la stessa deve essere pagata entro 3 mesi ritenuto che in caso di mancato pagamento, sarà commutata in arresto (art. 49 cifra 3 CPS).</w:t>
      </w:r>
    </w:p>
    <w:p>
      <w:r>
        <w:t>2.       Al pagamento della tassa di giustizia di fr. 100.-- e delle spese giudiziarie di fr. 100.--.</w:t>
      </w:r>
    </w:p>
    <w:p>
      <w:r>
        <w:t>3.       La condanna verrà iscritta al casellario giudiziale e sarà cancellata entro un anno, se limputato avrà pagato la multa e tenuto buona condotta (art. 49 cifra 4, risp. art. 106 cpv. 3 CPS).</w:t>
      </w:r>
    </w:p>
    <w:p>
      <w:r>
        <w:t>vista                                  lopposizione al decreto daccusa interposta tempestivamente in data 13 ottobre 2006;</w:t>
      </w:r>
    </w:p>
    <w:p>
      <w:r>
        <w:t>indetto                               il dibattimento in data 5 aprile 2007, al quale ha presenziato laccusato personalmente, unitamente al suo difensore, mentre il Procuratore pubblico ha comunicato di non rinunciare a comparire con lettera del 26 marzo 2007,</w:t>
      </w:r>
    </w:p>
    <w:p>
      <w:r>
        <w:t>accertate                           le generalità dell'accusato, data lettura del decreto d'accusa, proceduto all'interrogatorio dell'accusato;</w:t>
      </w:r>
    </w:p>
    <w:p>
      <w:r>
        <w:t>sentita la teste                   __________;</w:t>
      </w:r>
    </w:p>
    <w:p>
      <w:r>
        <w:t>sentito                               il querelante;</w:t>
      </w:r>
    </w:p>
    <w:p>
      <w:r>
        <w:t>sentito                               il difensore, il quale chiede il proscioglimento dellaccusato;</w:t>
      </w:r>
    </w:p>
    <w:p>
      <w:r>
        <w:t>sentito                               da ultimo l'accusato;</w:t>
      </w:r>
    </w:p>
    <w:p>
      <w:r>
        <w:t>posti                                 a giudizio i seguenti quesiti:</w:t>
      </w:r>
    </w:p>
    <w:p>
      <w:r>
        <w:t>1.     È ACCU 1 autore colpevole di:</w:t>
      </w:r>
    </w:p>
    <w:p>
      <w:r>
        <w:t>1.1     danneggiamento;</w:t>
      </w:r>
    </w:p>
    <w:p>
      <w:r>
        <w:t>1.2     minaccia;</w:t>
      </w:r>
    </w:p>
    <w:p>
      <w:r>
        <w:t>1.3     violazione di domicilio</w:t>
      </w:r>
    </w:p>
    <w:p>
      <w:r>
        <w:t>per i fatti descritti nel decreto daccusa a suo carico?</w:t>
      </w:r>
    </w:p>
    <w:p>
      <w:r>
        <w:t>2.     In caso di risposta affermativa, quale deve essere la pena?</w:t>
      </w:r>
    </w:p>
    <w:p>
      <w:r>
        <w:t>3.     Leventuale condanna deve essere iscritta a casellario giudiziale, e se sì, a</w:t>
      </w:r>
    </w:p>
    <w:p>
      <w:r>
        <w:t>quali condizioni potrà avvenire la cancellazione?</w:t>
      </w:r>
    </w:p>
    <w:p>
      <w:r>
        <w:t>4.     A chi vanno caricate le tasse e le spese?</w:t>
      </w:r>
    </w:p>
    <w:p>
      <w:r>
        <w:t>letti ed esaminati                gli atti;</w:t>
      </w:r>
    </w:p>
    <w:p>
      <w:r>
        <w:t>preso atto                          che nessuna parte ha chiesto nel termine di cui all'art. 276 cpv. 2 CPP la motivazione scritta della sentenza, né ha formulato dichiarazione di ricorso;</w:t>
      </w:r>
    </w:p>
    <w:p>
      <w:r>
        <w:t>visti                                   gli art. 144, 180 e 186 CP, 9 e segg., 273 e segg. CPP; 39 LTG;</w:t>
      </w:r>
    </w:p>
    <w:p>
      <w:r>
        <w:t>rispondendo                       ai quesiti posti;</w:t>
      </w:r>
    </w:p>
    <w:p>
      <w:r>
        <w:t>proscioglie                       ACCU 1</w:t>
      </w:r>
    </w:p>
    <w:p>
      <w:r>
        <w:t>dallaccusa di minaccia e di danneggiamento, per assenza di prove;</w:t>
      </w:r>
    </w:p>
    <w:p>
      <w:r>
        <w:t>dichiaraACCU 1</w:t>
      </w:r>
    </w:p>
    <w:p>
      <w:r>
        <w:t>autore colpevole di violazione di domicilio (art. 186 CP) per i fatti compiuti nelle circostanze descritte nel decreto di accusa n. 3735/2006 del 9 ottobre 2006;</w:t>
      </w:r>
    </w:p>
    <w:p>
      <w:r>
        <w:t>condanna                        ACCU 1</w:t>
      </w:r>
    </w:p>
    <w:p>
      <w:r>
        <w:t>1.       alla multa di fr. 100.-- (cento);</w:t>
      </w:r>
    </w:p>
    <w:p>
      <w:r>
        <w:t>§     in caso di mancato pagamento la pena detentiva sostitutiva è fissatain 1 (un) giorno (art. 106 cpv. 2 CP).</w:t>
      </w:r>
    </w:p>
    <w:p>
      <w:r>
        <w:t>2.       al pagamento delle tasse e spese giudiziarie di complessivi fr. 300.--  (fr. 500.--  in caso di motivazione scritta).</w:t>
      </w:r>
    </w:p>
    <w:p>
      <w:r>
        <w:t>ordinal'iscrizione della condanna a casellario giudiziale, che sarà cancellata trascorso il periodo fissato dallart. 369 CP.</w:t>
      </w:r>
    </w:p>
    <w:p>
      <w:r>
        <w:t>le parti                               sono state avvertite del diritto di presentare, per il suo tramite, dichiarazione di ricorso alla Corte di cassazione e revisione penale entro il termine di cinque giorni e del diritto di richiedere entro lo stesso termine la motivazione della sentenza (art. 276 cpv. 2 CPP).</w:t>
      </w:r>
    </w:p>
    <w:p>
      <w:r>
        <w:t>Intimazione a:</w:t>
      </w:r>
    </w:p>
    <w:p>
      <w:r>
        <w:t>Ministero pubblico della Confederazione, Berna</w:t>
      </w:r>
    </w:p>
    <w:p>
      <w:r>
        <w:t>Comando della Polizia cantonale, Bellinzona,</w:t>
      </w:r>
    </w:p>
    <w:p>
      <w:r>
        <w:t>Sezione esecuzione pene e misure, Torricella,</w:t>
      </w:r>
    </w:p>
    <w:p>
      <w:r>
        <w:t>Servizio di coordinamento cantonale in materia di casellario giudiziale, Bellinzona,</w:t>
      </w:r>
    </w:p>
    <w:p>
      <w:r>
        <w:t>Ufficio del Giudice dell'istruzione e dell'arresto, Lugano.</w:t>
      </w:r>
    </w:p>
    <w:p>
      <w:r>
        <w:t>La sentenza è definitiva.</w:t>
      </w:r>
    </w:p>
    <w:p>
      <w:r>
        <w:t>Il giudice:                                                                                 La segretaria:</w:t>
      </w:r>
    </w:p>
    <w:p>
      <w:r>
        <w:t>Distinta spese               a carico di ACCU 1</w:t>
      </w:r>
    </w:p>
    <w:p>
      <w:r>
        <w:t>fr.                           100.--         multa</w:t>
      </w:r>
    </w:p>
    <w:p>
      <w:r>
        <w:t>fr.                            150.--         tassa di giustizia</w:t>
      </w:r>
    </w:p>
    <w:p>
      <w:r>
        <w:t>fr.                            150.--         spese giudiziarie</w:t>
      </w:r>
    </w:p>
    <w:p>
      <w:r>
        <w:t>fr.                           400.--totale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