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10.2006.411 vom 31. Oktober 2006</w:t>
      </w:r>
    </w:p>
    <w:p>
      <w:r>
        <w:t>TI Tribunale d'appello, 2006-10-31, IT</w:t>
      </w:r>
    </w:p>
    <w:p>
      <w:r>
        <w:rPr>
          <w:b/>
        </w:rPr>
        <w:t xml:space="preserve">Quelle: </w:t>
      </w:r>
      <w:r>
        <w:t>https://mcp.opencaselaw.ch/entscheid/ti_gerichte_10.2006.411</w:t>
      </w:r>
    </w:p>
    <w:p>
      <w:r>
        <w:t>FR: TI_GERICHTE 10.2006.411 du 31 octobre 2006</w:t>
      </w:r>
    </w:p>
    <w:p>
      <w:r>
        <w:t>IT: TI_GERICHTE 10.2006.411 del 31 ottobre 2006</w:t>
      </w:r>
    </w:p>
    <w:p>
      <w:pPr>
        <w:pStyle w:val="Heading2"/>
      </w:pPr>
      <w:r>
        <w:t>Volltext</w:t>
      </w:r>
    </w:p>
    <w:p>
      <w:r>
        <w:t>Incarto n.10.2006.411</w:t>
      </w:r>
    </w:p>
    <w:p>
      <w:r>
        <w:t>DA 2991/2006</w:t>
      </w:r>
    </w:p>
    <w:p>
      <w:r>
        <w:t>Bellinzona</w:t>
      </w:r>
    </w:p>
    <w:p>
      <w:r>
        <w:t>31 ottobre 2006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Mattia Gervasoni in qualità di segretario per giudicare</w:t>
      </w:r>
    </w:p>
    <w:p>
      <w:r>
        <w:t>ACCU 1</w:t>
      </w:r>
    </w:p>
    <w:p>
      <w:r>
        <w:t>prevenuto colpevole di        infrazione alla Legge federale sulle armi e sulle munizioni,</w:t>
      </w:r>
    </w:p>
    <w:p>
      <w:r>
        <w:t>per avere, attraverso il valico di __________ il __________, detenuto allinterno della vettura __________ __________ targata (I)__________ di sua proprietà, una pistola Beretta mod. 98F, numero di serie __________, 2 caricatori da 15 proiettili per pistola Beretta, 21 proiettili calibro 9x21 mm, 15 proiettili calibro 6.35 mm, 1 nuntchaku di legno e metallo della lunghezza di 320 mm, 1 coltello serramanico marca Opinel della lunghezza totale di 285 mm (lama di 120 mm), senza essere al beneficio della necessaria autorizzazione di importazione e del permesso di porto darmi valido su territorio elvetico;</w:t>
      </w:r>
    </w:p>
    <w:p>
      <w:r>
        <w:t>reato previsto                     dallart. 33 cpv. 1 LArm in relazione con l'art. 27 cpv. 1 LArm;</w:t>
      </w:r>
    </w:p>
    <w:p>
      <w:r>
        <w:t>fatti avvenuti                       nelle riferite circostanze di tempo e di luogo;</w:t>
      </w:r>
    </w:p>
    <w:p>
      <w:r>
        <w:t>perseguito                         con decreto daccusa n. 2991/2006 di data 28 agosto 2006 del AINQ 1che propone la condanna dell'accusato:</w:t>
      </w:r>
    </w:p>
    <w:p>
      <w:r>
        <w:t>1.  Alla multa di fr. 300.--.</w:t>
      </w:r>
    </w:p>
    <w:p>
      <w:r>
        <w:t>2.  Al pagamento della tassa di giustizia di fr. 100.-- e delle spese giudiziarie di fr. 100.--.</w:t>
      </w:r>
    </w:p>
    <w:p>
      <w:r>
        <w:t>3.  Ordina, previa crescita in giudicato, la confisca di una pistola Beretta mod. 98F, numero di serie __________, 2 caricatori da 15 proiettili per pistola Beretta, 21 proiettili calibro 9x21 mm, 15 proiettili calibro 6.35 mm, 1 nuntchaku di legno e metallo della lunghezza di 320 mm, 1 coltello serramanico marca Opinel della lunghezza totale di 285 mm (lama di 120 mm), sequestrati all'accusato in data __________.</w:t>
      </w:r>
    </w:p>
    <w:p>
      <w:r>
        <w:t>vista                                  l'opposizione interposta tempestivamente in data 30 agosto 2006, limitatamente al punto 3 e solo per quanto concerne la pistola Beretta mod. 98F numero di serie __________ e di 2 caricatori per pistola Beretta;</w:t>
      </w:r>
    </w:p>
    <w:p>
      <w:r>
        <w:t>indetto                               il dibattimento 31 ottobre 2006, al quale è comparso laccusato personalmente mentre il Sost. Procuratore pubblico con lettera 12 ottobre 2006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    Se deve essere ordinata la confisca della pistola Beretta mod. 98F numero di serie __________ e di 2 caricatori per pistola Beretta, sequestrati all'accusato in data __________.</w:t>
      </w:r>
    </w:p>
    <w:p>
      <w:r>
        <w:t>2.     Sugli oneri di questo giudizio.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27, 33 cpv. 1 LArm in relazione con l'art. 27 cpv. 1 LArm; 9 e segg., 273 e segg. CPP; 39 LTG;</w:t>
      </w:r>
    </w:p>
    <w:p>
      <w:r>
        <w:t>rispondendo                       ai quesiti posti;</w:t>
      </w:r>
    </w:p>
    <w:p>
      <w:r>
        <w:t>ordinail dissequestro a favore di ACCU 1 di una pistola Beretta mod. 98F numero di serie __________ e di 2 caricatori per pistola Beretta a lui sequestrati in data __________.</w:t>
      </w:r>
    </w:p>
    <w:p>
      <w:r>
        <w:t>prescindedal prelevare oneri per lodierno giudizio.</w:t>
      </w:r>
    </w:p>
    <w:p>
      <w:r>
        <w:t>dà attoche i dispositivi per i quali non è stata fatta opposizione, ossialacondannadi ACCU 1:</w:t>
      </w:r>
    </w:p>
    <w:p>
      <w:r>
        <w:t>1. Alla multa di fr. 300.00 (trecento), con lavvertenza che la stessa deve essere pagata entro 3 (tre) mesi ritenuto che in caso di mancato pagamento, sarà commutata in arresto (art. 49 cifra 3 CPS).</w:t>
      </w:r>
    </w:p>
    <w:p>
      <w:r>
        <w:t>2.  Al pagamento della tassa di giustizia di fr. 100.00 e delle spese giudiziarie di fr. 100.00.</w:t>
      </w:r>
    </w:p>
    <w:p>
      <w:r>
        <w:t>e laconfiscadi:</w:t>
      </w:r>
    </w:p>
    <w:p>
      <w:r>
        <w:t>21 proiettili calibro 9x21 mm, 15 proiettili calibro 6.35 mm, 1 nuntchaku di legno e metallo della lunghezza di 320 mm, 1 coltello serramanico marca Opinel della lunghezza totale di 285 mm (lama di 120 mm), sequestrati allaccusato in data 31 marzo 2006 (art. 58 e 59 CPS).</w:t>
      </w:r>
    </w:p>
    <w:p>
      <w:r>
        <w:t>sonodefinitividallintimazione del decreto daccusa.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Sezione dei permessi e dellimmigrazione, Ufficio giuridico, Bellinzona,</w:t>
      </w:r>
    </w:p>
    <w:p>
      <w:r>
        <w:t>Ufficio reperti, Comando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fr.300.00multa</w:t>
      </w:r>
    </w:p>
    <w:p>
      <w:r>
        <w:t>fr.                       100.00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 500.00       totale</w:t>
      </w:r>
    </w:p>
    <w:p>
      <w:r>
        <w:t>./.  fr.                       500.00       cauzione versata</w:t>
      </w:r>
    </w:p>
    <w:p>
      <w:r>
        <w:t>fr.                          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