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10.2006.300 vom 9. November 2006</w:t>
      </w:r>
    </w:p>
    <w:p>
      <w:r>
        <w:t>TI Tribunale d'appello, 2006-11-09, IT</w:t>
      </w:r>
    </w:p>
    <w:p>
      <w:r>
        <w:rPr>
          <w:b/>
        </w:rPr>
        <w:t xml:space="preserve">Quelle: </w:t>
      </w:r>
      <w:r>
        <w:t>https://mcp.opencaselaw.ch/entscheid/ti_gerichte_10.2006.300</w:t>
      </w:r>
    </w:p>
    <w:p>
      <w:r>
        <w:t>FR: TI_GERICHTE 10.2006.300 du 9 novembre 2006</w:t>
      </w:r>
    </w:p>
    <w:p>
      <w:r>
        <w:t>IT: TI_GERICHTE 10.2006.300 del 9 novembre 2006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n.10.2006.300</w:t>
      </w:r>
    </w:p>
    <w:p>
      <w:r>
        <w:t>DA 2170/2006</w:t>
      </w:r>
    </w:p>
    <w:p>
      <w:r>
        <w:t>Bellinzona</w:t>
      </w:r>
    </w:p>
    <w:p>
      <w:r>
        <w:t>9 novembre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ACCU 1,</w:t>
      </w:r>
    </w:p>
    <w:p>
      <w:r>
        <w:t>prevenuta colpevole di         ingiuria,</w:t>
      </w:r>
    </w:p>
    <w:p>
      <w:r>
        <w:t>per avere, a __________ il 4 aprile 2006, offeso lonore di LESA 1 tacciandola di vecchia vacca e similari;</w:t>
      </w:r>
    </w:p>
    <w:p>
      <w:r>
        <w:t>fatti avvenuti nelle riferite circostanze di tempo e di luogo;</w:t>
      </w:r>
    </w:p>
    <w:p>
      <w:r>
        <w:t>reato previsto dallart. 177 CPS;</w:t>
      </w:r>
    </w:p>
    <w:p>
      <w:r>
        <w:t>perseguita                         con decreto daccusa del 19 giugno 2006 n. DA 2170/2006 del AINQ 1 che propone la condanna:</w:t>
      </w:r>
    </w:p>
    <w:p>
      <w:r>
        <w:t>1.  Alla multa di fr. 200.-- (duecento), con lavvertenza che la stessa deve essere pagata entro 3 mesi ritenuto che in caso di mancato pagamento, sarà commutata in arresto (art. 49 cifra 3 CPS).</w:t>
      </w:r>
    </w:p>
    <w:p>
      <w:r>
        <w:t>2.  Al pagamento della tassa di giustizia di fr. 50.-- e delle spese giudiziarie di fr. 50.--.</w:t>
      </w:r>
    </w:p>
    <w:p>
      <w:r>
        <w:t>3.  La condanna verrà iscritta a casellario giudiziale e sarà cancellata entro un anno, se limputato avrà pagato la multa e tenuto buona condotta (art. 49 cifra 4, risp. art. 106 cpv. 3 CPS);</w:t>
      </w:r>
    </w:p>
    <w:p>
      <w:r>
        <w:t>vista                                  lopposizione al decreto daccusa interposta tempestivamente in data 27 giugno 2006 dallaccusata;</w:t>
      </w:r>
    </w:p>
    <w:p>
      <w:r>
        <w:t>indetto                               il dibattimento 9 novembre 2006, al quale hanno partecipato laccusata e la parte lesa;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sentita                               l'accusata, la quale nega di aver ingiuriato la controparte e dichiara di non essere disposta a trovare un accomodamento bonale, nonostante la proposta della parte lesa di ritirare la querela;</w:t>
      </w:r>
    </w:p>
    <w:p>
      <w:r>
        <w:t>posti                                 a giudizio i seguenti quesiti:</w:t>
      </w:r>
    </w:p>
    <w:p>
      <w:r>
        <w:t>1.  Limputata è autrice colpevole di ingiuria per i fatti commessi nelle circostanze descritte nel decreto d'accusa in questione?</w:t>
      </w:r>
    </w:p>
    <w:p>
      <w:r>
        <w:t>4.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177 CPS;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autrice colpevole di:</w:t>
      </w:r>
    </w:p>
    <w:p>
      <w:r>
        <w:t>ingiuria, art. 177 CPS,</w:t>
      </w:r>
    </w:p>
    <w:p>
      <w:r>
        <w:t>per i fatti compiuti ad __________ il 4 aprile 2006 nelle circostanze descritte nel decreto di accusa n. DA 2170/2006 del 19 giugno 2006;</w:t>
      </w:r>
    </w:p>
    <w:p>
      <w:r>
        <w:t>condanna                         ACCU 1</w:t>
      </w:r>
    </w:p>
    <w:p>
      <w:r>
        <w:t>1.  alla multa di fr. 200.-- (duecento);</w:t>
      </w:r>
    </w:p>
    <w:p>
      <w:r>
        <w:t>2.  al pagamento delle tasse e spese giudiziarie di complessivi fr. 250.--;</w:t>
      </w:r>
    </w:p>
    <w:p>
      <w:r>
        <w:t>ordinal'iscrizione della condanna a casellario giudiziale, che sarà cancellata dopo un anno se la condannata avrà pagato la multa e tenuto buona condotta (art. 49 cifra 4 CPS);</w:t>
      </w:r>
    </w:p>
    <w:p>
      <w:r>
        <w:t>assegnaalla condannata il termine di tre mesi per il pagamento della multa e la avverte che in caso di mancato pagamento entro il termine la pena sarà commutata in arresto (art. 49 cifra 3 CPS);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 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fr.200.00multa</w:t>
      </w:r>
    </w:p>
    <w:p>
      <w:r>
        <w:t>fr.                       150.00       tassa di giustizia</w:t>
      </w:r>
    </w:p>
    <w:p>
      <w:r>
        <w:t>fr.                       100.00       spese giudiziarie</w:t>
      </w:r>
    </w:p>
    <w:p>
      <w:r>
        <w:t>fr.                      450.00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