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10.2006.168 vom 30. August 2007</w:t>
      </w:r>
    </w:p>
    <w:p>
      <w:r>
        <w:t>TI Tribunale d'appello, 2007-08-30, IT</w:t>
      </w:r>
    </w:p>
    <w:p>
      <w:r>
        <w:rPr>
          <w:b/>
        </w:rPr>
        <w:t xml:space="preserve">Quelle: </w:t>
      </w:r>
      <w:r>
        <w:t>https://mcp.opencaselaw.ch/entscheid/ti_gerichte_10.2006.168</w:t>
      </w:r>
    </w:p>
    <w:p>
      <w:r>
        <w:t>FR: TI_GERICHTE 10.2006.168 du 30 août 2007</w:t>
      </w:r>
    </w:p>
    <w:p>
      <w:r>
        <w:t>IT: TI_GERICHTE 10.2006.168 del 30 agosto 2007</w:t>
      </w:r>
    </w:p>
    <w:p>
      <w:pPr>
        <w:pStyle w:val="Heading2"/>
      </w:pPr>
      <w:r>
        <w:t>Volltext</w:t>
      </w:r>
    </w:p>
    <w:p>
      <w:r>
        <w:t>CIVI 1</w:t>
      </w:r>
    </w:p>
    <w:p>
      <w:r>
        <w:t>Incarto n.10.2006.168</w:t>
      </w:r>
    </w:p>
    <w:p>
      <w:r>
        <w:t>DA 1335/2006</w:t>
      </w:r>
    </w:p>
    <w:p>
      <w:r>
        <w:t>Bellinzona</w:t>
      </w:r>
    </w:p>
    <w:p>
      <w:r>
        <w:t>30 agosto 2007</w:t>
      </w:r>
    </w:p>
    <w:p>
      <w:r>
        <w:t>Sentenza</w:t>
      </w:r>
    </w:p>
    <w:p>
      <w:r>
        <w:t>In nomedella Repubblica e CantoneTicino</w:t>
      </w:r>
    </w:p>
    <w:p>
      <w:r>
        <w:t>Il Giudice della Pretura penale</w:t>
      </w:r>
    </w:p>
    <w:p>
      <w:r>
        <w:t>Giorgio Bassetti</w:t>
      </w:r>
    </w:p>
    <w:p>
      <w:r>
        <w:t>sedente con Mattia Pontarolo in qualità di Segretario, per giudicare</w:t>
      </w:r>
    </w:p>
    <w:p>
      <w:r>
        <w:t>ACCU 1</w:t>
      </w:r>
    </w:p>
    <w:p>
      <w:r>
        <w:t>prevenuta colpevole di</w:t>
      </w:r>
    </w:p>
    <w:p>
      <w:r>
        <w:t>1.    danneggiamento,</w:t>
      </w:r>
    </w:p>
    <w:p>
      <w:r>
        <w:t>per avere, per dolo eventuale, danneggiato la fiancata della vettura __________ __________ di CIVI 1, colpendola più volte con la portiera della sua __________ __________, parcheggiata a fianco, causando un danno alla carrozzeria del veicolo di CIVI 1 riparabile con una spesa di fr. 215.20;</w:t>
      </w:r>
    </w:p>
    <w:p>
      <w:r>
        <w:t>2.    inosservanza dei doveri in caso d'infortunio,</w:t>
      </w:r>
    </w:p>
    <w:p>
      <w:r>
        <w:t>per avere abbandonato il luogo dellincidente menzionato al punto precedente del presente decreto daccusa rifiutandosi, nonostante le esplicite richieste della danneggiata CIVI 1, di verificare i danni da lei causati alla __________ __________, senza neppure lasciare alla danneggiata i propri dati (nome e indirizzo);</w:t>
      </w:r>
    </w:p>
    <w:p>
      <w:r>
        <w:t>fatti avvenuti a __________, presso il parcheggio __________, il 25.2.2005;</w:t>
      </w:r>
    </w:p>
    <w:p>
      <w:r>
        <w:t>reati previsti dallart. 144, richiamato l'art. 172ter CP e dallart. 92 cpv. 1 LCStr, richiamato lart. 51 cpv. 3 LCStr;</w:t>
      </w:r>
    </w:p>
    <w:p>
      <w:r>
        <w:t>perseguita                         con decreto daccusa del 3 aprile 2006 n. 1335/2006 del che propone la condanna:</w:t>
      </w:r>
    </w:p>
    <w:p>
      <w:r>
        <w:t>1. Alla multa di fr. 400.-- (quattrocento) con l'avvertenza che la stessa deve essere pagata entro 3 mesi ritenuto che in caso di mancato pagamento, sarà commutata in arresto (art. 49 cifra 3 CPS).</w:t>
      </w:r>
    </w:p>
    <w:p>
      <w:r>
        <w:t>2. Al versamento della parte civile CIVI 1 dell'importo di fr. 215.20, a titolo di risarcimento (art. 208 cpv. 1 lett. b CPPT).</w:t>
      </w:r>
    </w:p>
    <w:p>
      <w:r>
        <w:t>3. Al pagamento della tassa di giustizia di fr. 100.-- e delle spese giudiziarie di fr. 100.--.</w:t>
      </w:r>
    </w:p>
    <w:p>
      <w:r>
        <w:t>La condanna non verrà iscritta a casellario giudiziale.</w:t>
      </w:r>
    </w:p>
    <w:p>
      <w:r>
        <w:t>Vista                                 lopposizione al decreto daccusa interposta tempestivamente in data 8 aprile 2006;</w:t>
      </w:r>
    </w:p>
    <w:p>
      <w:r>
        <w:t>indetto                               il dibattimento 30 agosto 2007, al quale hanno preso parte limputata e la parte civile; il Procuratore pubblico con lettera 24 luglio 2007 ha rinunciato ad intervenire al pubblico dibattimento, postulando nel contempo la conferma del decreto d'accusa impugnato;</w:t>
      </w:r>
    </w:p>
    <w:p>
      <w:r>
        <w:t>accertate                           le generalità dell'accusata, data lettura del decreto d'accusa, proceduto all'interrogatorio dell'accusata;</w:t>
      </w:r>
    </w:p>
    <w:p>
      <w:r>
        <w:t>sentita                               la parte civile CIVI 1, la quale assevera di aver riconosciuto, unitamente a sua figlia, limputata, di aver parlato con lei al momento dei fatti e che quanto ha affermato oggi in aula è la verità;</w:t>
      </w:r>
    </w:p>
    <w:p>
      <w:r>
        <w:t>sentita                               per ultimo l'accusata per la sua dichiarazione conclusiva (cfr. art. 252 CPP), la quale solleva dubbi sulla correttezza del rilevamento del numero di targa da parte della figlia della parte civile (potrebbe in concreto essersi sbagliata); unindagine presso la sezione della circolazione da lei intrapresa circa una settimana fa non sarebbe stata possibile in assenza di un formale mandato del giudice. Inoltre la sua auto non sarebbe stata danneggiata, come meglio emerge dal verbale di polizia agli atti. Oltre a ciò, la figlia della parte civile sarebbe stata interrogata il 21 luglio 2005, ma quel giorno non si era operato alcun confronto con lei. Limputata soggiunge ancora che taluni suoi famigliari avrebbero potuto testimoniare che il giorno dei fatti lei era malata (osservando comunque che il termine per produrre nuove prove è scaduto); infine, essa riferisce che le è già capitato di essere chiamata __________ da una persona sconosciuta, la quale laveva scambiata per unaltra persona e si sarebbe però rifiutata di fornire le generalità precise di questa sua sosia per non invischiarla in questa faccenda. In conclusione, dichiara di non aver commesso il fatto imputatole e di essere totalmente estranea a tali fatti;</w:t>
      </w:r>
    </w:p>
    <w:p>
      <w:r>
        <w:t>posti                                 a giudizio, con il consenso delle parti, i seguenti quesiti:</w:t>
      </w:r>
    </w:p>
    <w:p>
      <w:r>
        <w:t>1.     È ACCU 1, __________, autrice colpevole di:</w:t>
      </w:r>
    </w:p>
    <w:p>
      <w:r>
        <w:t>1.1.     danneggiamento, art. 144 CP,</w:t>
      </w:r>
    </w:p>
    <w:p>
      <w:r>
        <w:t>per avere,</w:t>
      </w:r>
    </w:p>
    <w:p>
      <w:r>
        <w:t>a __________, presso il parcheggio __________, il 25.2.2005,</w:t>
      </w:r>
    </w:p>
    <w:p>
      <w:r>
        <w:t>per dolo eventuale, danneggiato la fiancata della vettura __________ di CIVI 1, colpendola più volte con la portiera della sua __________, parcheggiata a fianco, causando un danno alla carrozzeria del veicolo di CIVI 1 riparabile con una spesa di fr. 215.20?</w:t>
      </w:r>
    </w:p>
    <w:p>
      <w:r>
        <w:t>1.2.     Inosservanza dei doveri in caso d'infortunio, art. 92 LCS,</w:t>
      </w:r>
    </w:p>
    <w:p>
      <w:r>
        <w:t>per avere abbandonato il luogo dellincidente menzionato al punto precedente del presente decreto daccusa rifiutandosi, nonostante le esplicite richieste della danneggiata CIVI 1, di verificare i danni da lei causati alla __________, senza neppure lasciare alla danneggiata i propri dati (nome e indirizzo)?</w:t>
      </w:r>
    </w:p>
    <w:p>
      <w:r>
        <w:t>2.     In caso di risposta affermativa ai o a uno dei quesiti precedenti, quale pena le deve essere inflitta?</w:t>
      </w:r>
    </w:p>
    <w:p>
      <w:r>
        <w:t>3.     In caso di condanna, deve essere ordinata la sua iscrizione a casellario giudiziale?</w:t>
      </w:r>
    </w:p>
    <w:p>
      <w:r>
        <w:t>4.     Limputata deve essere condannata al versamento a favore della parte civile CIVI 1 dell'importo di fr. 215.20, a titolo di risarcimento?</w:t>
      </w:r>
    </w:p>
    <w:p>
      <w:r>
        <w:t>5.     A chi il carico della tassa e delle spese di giustizia?</w:t>
      </w:r>
    </w:p>
    <w:p>
      <w:r>
        <w:t>Letti ed esaminati               gli atti;</w:t>
      </w:r>
    </w:p>
    <w:p>
      <w:r>
        <w:t>preso atto                          che nessuna parte ha chiesto nel termine di cui all'art. 276 cpv. 2 CPP la motivazione scritta della sentenza, né ha formulato dichiarazione di ricorso;</w:t>
      </w:r>
    </w:p>
    <w:p>
      <w:r>
        <w:t>visti                                   gli art. 12 ss., 47 ss., 106, 144 e 172ter CP, 1 ss., 51 e 92 LCS; 9 ss., 273 ss. CPP; 39 LTG;</w:t>
      </w:r>
    </w:p>
    <w:p>
      <w:r>
        <w:t>rispondendo                       ai quesiti posti,</w:t>
      </w:r>
    </w:p>
    <w:p>
      <w:r>
        <w:t>proscioglieACCU 1,</w:t>
      </w:r>
    </w:p>
    <w:p>
      <w:r>
        <w:t>dallimputazione di inosservanza dei doveri in caso d'infortunio, art. 92 LCS,</w:t>
      </w:r>
    </w:p>
    <w:p>
      <w:r>
        <w:t>dichiaraACCU 1,</w:t>
      </w:r>
    </w:p>
    <w:p>
      <w:r>
        <w:t>autrice colpevole di:</w:t>
      </w:r>
    </w:p>
    <w:p>
      <w:r>
        <w:t>1.  danneggiamento, art. 144 CP,</w:t>
      </w:r>
    </w:p>
    <w:p>
      <w:r>
        <w:t>per avere,</w:t>
      </w:r>
    </w:p>
    <w:p>
      <w:r>
        <w:t>a __________, presso il parcheggio __________, il 25.2.2005,</w:t>
      </w:r>
    </w:p>
    <w:p>
      <w:r>
        <w:t>per dolo eventuale, danneggiato la fiancata della vettura __________ di CIVI 1, colpendola più volte con la portiera della sua __________, parcheggiata a fianco, causando un danno alla carrozzeria del veicolo di CIVI 1 riparabile con una spesa di fr. 215.20;</w:t>
      </w:r>
    </w:p>
    <w:p>
      <w:r>
        <w:t>condanna                         ACCU 1,</w:t>
      </w:r>
    </w:p>
    <w:p>
      <w:r>
        <w:t>1.  alla multa di fr. 200.00 (duecento);</w:t>
      </w:r>
    </w:p>
    <w:p>
      <w:r>
        <w:t>1.1.  in caso di mancato pagamento la pena detentiva sostitutiva è fissatain 2 (due) giorni (art. 106 cpv. 2 CP);</w:t>
      </w:r>
    </w:p>
    <w:p>
      <w:r>
        <w:t>2. al versamento a favore della parte civile CIVI 1 dell'importo di fr. 215.20, a titolo di risarcimento;</w:t>
      </w:r>
    </w:p>
    <w:p>
      <w:r>
        <w:t>3.  al pagamento delle tasse e spese giudiziarie di complessivi fr. 550.00 in misura di fr. 275.00 (la restante somma di fr. 275.00 è a carico dello Stato).</w:t>
      </w:r>
    </w:p>
    <w:p>
      <w:r>
        <w:t>Comunicache la condanna non sarà iscritta a casellario giudiziale.</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Intimazione a:</w:t>
      </w:r>
    </w:p>
    <w:p>
      <w:r>
        <w:t>Ministero pubblico della Confederazione, Berna</w:t>
      </w:r>
    </w:p>
    <w:p>
      <w:r>
        <w:t>Comando della Polizia cantonale, Bellinzona,</w:t>
      </w:r>
    </w:p>
    <w:p>
      <w:r>
        <w:t>Sezione esecuzione pene e misure, Torricella,</w:t>
      </w:r>
    </w:p>
    <w:p>
      <w:r>
        <w:t>Ufficio del Giudice dell'istruzione e dell'arresto, Lugano.</w:t>
      </w:r>
    </w:p>
    <w:p>
      <w:r>
        <w:t>La sentenza è definitiva.</w:t>
      </w:r>
    </w:p>
    <w:p>
      <w:r>
        <w:t>Il giudice:                                                                                 Il segretario:</w:t>
      </w:r>
    </w:p>
    <w:p>
      <w:r>
        <w:t>Distinta spese               a carico di ACCU 1</w:t>
      </w:r>
    </w:p>
    <w:p>
      <w:r>
        <w:t>fr.         200.00          multa</w:t>
      </w:r>
    </w:p>
    <w:p>
      <w:r>
        <w:t>fr.         200.00          tassa di giustizia</w:t>
      </w:r>
    </w:p>
    <w:p>
      <w:r>
        <w:t>fr.          75.00          spese giudiziarie</w:t>
      </w:r>
    </w:p>
    <w:p>
      <w:r>
        <w:t>fr.        475.00totale</w:t>
      </w:r>
    </w:p>
    <w:p>
      <w:r>
        <w:t>Distinta spese               a carico dello Stato,</w:t>
      </w:r>
    </w:p>
    <w:p>
      <w:r>
        <w:t>fr.         200.00          tassa di giustizia</w:t>
      </w:r>
    </w:p>
    <w:p>
      <w:r>
        <w:t>fr.          75.00          spese giudiziarie</w:t>
      </w:r>
    </w:p>
    <w:p>
      <w:r>
        <w:t>fr.        275.00totale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