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10.2006.152 vom 9. Dezember 2008</w:t>
      </w:r>
    </w:p>
    <w:p>
      <w:r>
        <w:t>TI Tribunale d'appello, 2008-12-09, IT</w:t>
      </w:r>
    </w:p>
    <w:p>
      <w:r>
        <w:rPr>
          <w:b/>
        </w:rPr>
        <w:t xml:space="preserve">Quelle: </w:t>
      </w:r>
      <w:r>
        <w:t>https://mcp.opencaselaw.ch/entscheid/ti_gerichte_10.2006.152</w:t>
      </w:r>
    </w:p>
    <w:p>
      <w:r>
        <w:t>FR: TI_GERICHTE 10.2006.152 du 9 décembre 2008</w:t>
      </w:r>
    </w:p>
    <w:p>
      <w:r>
        <w:t>IT: TI_GERICHTE 10.2006.152 del 9 dicembre 2008</w:t>
      </w:r>
    </w:p>
    <w:p>
      <w:pPr>
        <w:pStyle w:val="Heading2"/>
      </w:pPr>
      <w:r>
        <w:t>Volltext</w:t>
      </w:r>
    </w:p>
    <w:p>
      <w:r>
        <w:t>Incarto n.10.2006.152, 10.2008.328/</w:t>
      </w:r>
    </w:p>
    <w:p>
      <w:r>
        <w:t>DA 1161/2006, 2764/2008</w:t>
      </w:r>
    </w:p>
    <w:p>
      <w:r>
        <w:t>Bellinzona</w:t>
      </w:r>
    </w:p>
    <w:p>
      <w:r>
        <w:t>9 dicembre 2008</w:t>
      </w:r>
    </w:p>
    <w:p>
      <w:r>
        <w:t>Sentenza</w:t>
      </w:r>
    </w:p>
    <w:p>
      <w:r>
        <w:t>In nomedella Repubblica e CantoneTicino</w:t>
      </w:r>
    </w:p>
    <w:p>
      <w:r>
        <w:t>Il Giudice della Pretura penale</w:t>
      </w:r>
    </w:p>
    <w:p>
      <w:r>
        <w:t>Giovanni Celio</w:t>
      </w:r>
    </w:p>
    <w:p>
      <w:r>
        <w:t>sedente con il segretario Flavio Biaggi per giudicare</w:t>
      </w:r>
    </w:p>
    <w:p>
      <w:r>
        <w:t>ACCU 1</w:t>
      </w:r>
    </w:p>
    <w:p>
      <w:r>
        <w:t>difeso da: DI 1</w:t>
      </w:r>
    </w:p>
    <w:p>
      <w:r>
        <w:t>prevenuto colpevole di: 1.    guida in stato di inattitudine,</w:t>
      </w:r>
    </w:p>
    <w:p>
      <w:r>
        <w:t>per aver condotto l'autovettura Mazda targata __________ essendo:</w:t>
      </w:r>
    </w:p>
    <w:p>
      <w:r>
        <w:t>1.1  in  stato di ubriachezza (alcolemia: min. 0.64 - max. 1.13 grammi per mille);</w:t>
      </w:r>
    </w:p>
    <w:p>
      <w:r>
        <w:t>1.2   sotto linflusso di sostanze stupefacenti, così come emerge dallanalisi tossicologica del __________ risultata positiva per i derivati della canapa e per la cocaina;</w:t>
      </w:r>
    </w:p>
    <w:p>
      <w:r>
        <w:t>fatti avvenuti a __________;</w:t>
      </w:r>
    </w:p>
    <w:p>
      <w:r>
        <w:t>reato previsto dall'art. 91 cpv. 1 e 2 LCStr;</w:t>
      </w:r>
    </w:p>
    <w:p>
      <w:r>
        <w:t>2.    infrazione alle norme della circolazione,</w:t>
      </w:r>
    </w:p>
    <w:p>
      <w:r>
        <w:t>per avere, circolando nello stato psico-fisico surriferito, negligentemente perso la padronanza di guida cozzando conseguentemente contro dei paletti esistenti sulla sua destra, continuando poi la corsa omettendo di ottemperare ad un segnale luminoso indicante per lui fermata, dandosi poi alla fuga da una vettura della polizia cantonale che lo inseguiva, circolando su di una superficie riservata ai servizi pubblici;</w:t>
      </w:r>
    </w:p>
    <w:p>
      <w:r>
        <w:t>fatti avvenuti a __________;</w:t>
      </w:r>
    </w:p>
    <w:p>
      <w:r>
        <w:t>reato previsto dall'art. 90 cifra 1 LCStr in relazione con gli art. 26 cpv. 1, 27 cpv. 1, 31 cpv. 1 e 2, 32 cpv. 1 e 2 LCStr, art. 2 cpv. 1 e 2, 3 cpv. 1, 7 cpv. 2 ONC, art. 68 cpv. 1 OSS;</w:t>
      </w:r>
    </w:p>
    <w:p>
      <w:r>
        <w:t>3.    inosservanza dei doveri in caso d'infortunio,</w:t>
      </w:r>
    </w:p>
    <w:p>
      <w:r>
        <w:t>per aver abbandonato il luogo dell'incidente surriferito senza osservare i doveri impostigli dalla legge, in specie senza fornire im­mediatamente le proprie generalità al danneggiato o avvertire senza indugio la polizia;</w:t>
      </w:r>
    </w:p>
    <w:p>
      <w:r>
        <w:t>fatti avvenuti a __________;</w:t>
      </w:r>
    </w:p>
    <w:p>
      <w:r>
        <w:t>reato previsto dall'art. 92 cpv. 1 LCStr. in relazione con l'art. 51 cpv. 1 e 3 LCStr;</w:t>
      </w:r>
    </w:p>
    <w:p>
      <w:r>
        <w:t>perseguito                         con decreto daccusa del 20 marzo 2006 n. 1161/2006 del AINQ 1 che propone la condanna:</w:t>
      </w:r>
    </w:p>
    <w:p>
      <w:r>
        <w:t>1.       Alla pena di 20 (venti) giorni di detenzione sospesa condizionalmente per un periodo di prova di 3 (tre) anni.</w:t>
      </w:r>
    </w:p>
    <w:p>
      <w:r>
        <w:t>2.       Alla multa di fr. 1'000.-- (mille), con l'avvertenza che la stessa deve essere pagata entro 3 mesi ritenuto che in caso di mancato pagamento, sarà commutata in arresto (art. 49 cifra 3 CPS).</w:t>
      </w:r>
    </w:p>
    <w:p>
      <w:r>
        <w:t>3.       Al pagamento della tassa di giustizia di fr. 200.-- e delle spese giudiziarie di fr. 300.--.</w:t>
      </w:r>
    </w:p>
    <w:p>
      <w:r>
        <w:t>4.       La condanna verrà iscritta a casellario giudiziale e sarà cancellata trascorso il periodo fissato dall'art. 80 CPS, rispettivamente dall'art. 41 cifra 4 CPS.</w:t>
      </w:r>
    </w:p>
    <w:p>
      <w:r>
        <w:t>rispettivamente</w:t>
      </w:r>
    </w:p>
    <w:p>
      <w:r>
        <w:t>prevenuto colpevole di: 1.     sviamento della giustizia,</w:t>
      </w:r>
    </w:p>
    <w:p>
      <w:r>
        <w:t>per avere, a __________ il __________, in sede di interrogatorio dinanzi alla Polizia, falsamente incolpato se medesimo di un atto punibile, segnatamente per aver detto di aver circolato alla guida del  veicolo marca Mazda targato TI __________ sulla tratta Cadenazzo - Locarno  incorrendo in un incidente stradale, sapendo che tale atto era stato concretamente commesso da una terza persona, segnatamente da __________;</w:t>
      </w:r>
    </w:p>
    <w:p>
      <w:r>
        <w:t>2.     favoreggiamento,</w:t>
      </w:r>
    </w:p>
    <w:p>
      <w:r>
        <w:t>per avere, a __________ il ____________________ in sede di interrogatorio dinanzi alla Polizia, sottratto __________ ad atti di procedimento penale, segnatamente per guida in stato di inattitudine e guida sotto linflusso di stupefacenti nonché per guida malgrado la licenza di condurre, al volante della vettura marca Madza targata TI __________ sulla tratta Cadenazzo  Locarno;</w:t>
      </w:r>
    </w:p>
    <w:p>
      <w:r>
        <w:t>fatti avvenuti nelle asserite circostanze di luogo e di tempo;</w:t>
      </w:r>
    </w:p>
    <w:p>
      <w:r>
        <w:t>reati previsti dagli artt. 304 e 305 cpv. 1 CP; richiamati gli artt. 42 e 49 CP;</w:t>
      </w:r>
    </w:p>
    <w:p>
      <w:r>
        <w:t>perseguito                         con decreto daccusa del 4 agosto 2008 n. 2764/2008 del AINQ 2, , che propone la condanna:</w:t>
      </w:r>
    </w:p>
    <w:p>
      <w:r>
        <w:t>1.       Alla pena pecuniaria di fr. 800.-- (ottocento), corrispondente a 10 (dieci) aliquote da fr. 80.-- (ottanta) (art. 34 e seg. CP).</w:t>
      </w:r>
    </w:p>
    <w:p>
      <w:r>
        <w:t>Lesecuzione della pena viene sospesa condizionalmente per un periodo di prova di 2 (due) anni(art. 42 e seg. CP).</w:t>
      </w:r>
    </w:p>
    <w:p>
      <w:r>
        <w:t>2.       Alla multa di fr.500.-- (cinquecento), con l'avvertenza che, in caso di mancato pagamento,la stessa sarà sostituita con una pena detentiva di8(cinque) giorni (art. 106 cpv. 2 CP).</w:t>
      </w:r>
    </w:p>
    <w:p>
      <w:r>
        <w:t>3.       Al pagamento della tassa di giustizia di fr. 100.-- e delle spese giudiziarie di fr. 200.--.</w:t>
      </w:r>
    </w:p>
    <w:p>
      <w:r>
        <w:t>ed inoltre                                La condanna verrà iscritta a casellario giudiziale e sarà cancellata trascorso il periodo fissato dall'art. 80 CPS, rispettivamente dall'art. 41 cifra 4 CPS.</w:t>
      </w:r>
    </w:p>
    <w:p>
      <w:r>
        <w:t>viste                                  le opposizioni ai decreti daccusa interposte tempestivamente dallaccusato in data 28 marzo 2006 e 20 agosto 2008;</w:t>
      </w:r>
    </w:p>
    <w:p>
      <w:r>
        <w:t>indetto                               il dibattimento in data 9 dicembre 2008, al quale l'accusato, regolarmente citato a mezzo raccomandata del 22 settembre 2008, non è comparso, mentre il AINQ 1 e il AINQ 2 hanno rinunciato a comparire postulando la conferma del decreto d'accusa;</w:t>
      </w:r>
    </w:p>
    <w:p>
      <w:r>
        <w:t>proceduto                          nelle forme contumaciali;</w:t>
      </w:r>
    </w:p>
    <w:p>
      <w:r>
        <w:t>data                                  lettura dei decreti d'accusa;</w:t>
      </w:r>
    </w:p>
    <w:p>
      <w:r>
        <w:t>sentito                               il difensore, la quale postula il proscioglimento da tutte le accuse.</w:t>
      </w:r>
    </w:p>
    <w:p>
      <w:r>
        <w:t>In caso di denegata condanna, si chiede lapplicazione di una pena pecuniaria (lex mitior), commisurata ai reati commessi e alla situazione finanziaria attuale;</w:t>
      </w:r>
    </w:p>
    <w:p>
      <w:r>
        <w:t>posti                                 a giudizio i seguenti quesiti:</w:t>
      </w:r>
    </w:p>
    <w:p>
      <w:r>
        <w:t>1.     E ACCU 1 autore colpevole di:</w:t>
      </w:r>
    </w:p>
    <w:p>
      <w:r>
        <w:t>1.1.     guida in stato di inattitudine,  per aver condotto, a __________ il __________, l'autovettura Mazda targata __________ essendo:</w:t>
      </w:r>
    </w:p>
    <w:p>
      <w:r>
        <w:t>1.1.1. in  stato di ubriachezza (alcolemia: min. 0.64 - max. 1.13 grammi per mille);</w:t>
      </w:r>
    </w:p>
    <w:p>
      <w:r>
        <w:t>1.1.2 sotto linflusso di sostanze stupefacenti, così come emerge dallanalisi tossicologica del ____________________ risultata positiva per i derivati della canapa e per la cocaina?</w:t>
      </w:r>
    </w:p>
    <w:p>
      <w:r>
        <w:t>1.2.     infrazione alle norme della circolazione,per avere, a __________ il __________, circolando nello stato psico-fisico surriferito, negligentemente perso la padronanza di guida cozzando conseguentemente contro dei paletti esistenti sulla sua destra, continuando poi la corsa omettendo di ottemperare ad un segnale luminoso indicante per lui fermata, dandosi poi alla fuga da una vettura della polizia cantonale che lo inseguiva, circolando su di una superficie riservata ai servizi pubblici?</w:t>
      </w:r>
    </w:p>
    <w:p>
      <w:r>
        <w:t>1.3.     inosservanza dei doveri in caso d'infortunio, per avere, a __________ il __________, abbandonato il luogo dell'incidente surriferito senza osservare i doveri impostigli dalla legge, in specie senza fornire im­mediatamente le proprie generalità al danneggiato o avvertire senza indugio la polizia?</w:t>
      </w:r>
    </w:p>
    <w:p>
      <w:r>
        <w:t>1.4.     sviamento della giustizia, per avere, a __________ il __________, in sede di interrogatorio dinanzi alla Polizia, falsamente incolpato se medesimo di un atto punibile, segnatamente per aver detto di aver circolato alla guida del  veicolo marca Mazda targato __________ sulla tratta Cadenazzo - Locarno  incorrendo in un incidente stradale, sapendo che tale atto era stato concretamente commesso da una terza persona, segnatamente da __________?</w:t>
      </w:r>
    </w:p>
    <w:p>
      <w:r>
        <w:t>1.5 .    favoreggiamento, per avere, a __________ il __________ in sede di interrogatorio dinanzi alla Polizia, sottratto __________ ad atti di procedimento penale, segnatamente per guida in stato di inattitudine e guida sotto linflusso di stupefacenti nonché per guida malgrado la licenza di condurre, al volante della vettura marca Madza targata __________ sulla tratta Cadenazzo  Locarno?</w:t>
      </w:r>
    </w:p>
    <w:p>
      <w:r>
        <w:t>2.   In caso di risposta affermativa quale deve essere la pena?</w:t>
      </w:r>
    </w:p>
    <w:p>
      <w:r>
        <w:t>3.   Può beneficiare della sospensione condizionale della pena e, se sì, per quale periodo di prova?</w:t>
      </w:r>
    </w:p>
    <w:p>
      <w:r>
        <w:t>4.     A chi vanno caricate le tasse e le spese?</w:t>
      </w:r>
    </w:p>
    <w:p>
      <w:r>
        <w:t>Letti ed esaminati               gli atti;</w:t>
      </w:r>
    </w:p>
    <w:p>
      <w:r>
        <w:t>visti                                   gli art. 304 cpv. 1, 305 cpv. 1 CP; 91 cpv. 2 LCS; 9 e segg., 273 e segg. CPP; 39 LTG;</w:t>
      </w:r>
    </w:p>
    <w:p>
      <w:r>
        <w:t>rispondendo                       affermativamente ai quesiti posti sub 1.1., 1.4., 1.5. e 3., negativamente ai quesiti posti sub 1.2. e 1.3., come segue agli altri quesiti;</w:t>
      </w:r>
    </w:p>
    <w:p>
      <w:r>
        <w:t>dichiaraACCU 1</w:t>
      </w:r>
    </w:p>
    <w:p>
      <w:r>
        <w:t>autore colpevole di guida in stato di inattitudine (art. 91 cpv. 2 LCStr), per avere, sulla tratta Locarno-Cadenazzo il __________, condotto l'autovettura Mazda targata __________ essendo sotto linflusso di sostanze stupefacenti, così come emerge dallanalisi tossicologica del __________ risultata positiva per la cocaina;</w:t>
      </w:r>
    </w:p>
    <w:p>
      <w:r>
        <w:t>rispettivamente autore colpevole di sviamento della giustizia (art. 304 cifra 1 CP) e di favoreggiamento (art. 305 cpv. 1 CP) per i fatti compiuti nelle circostanze descritte nel decreto di accusa n. 2764/2008 del 4 agosto 2008;</w:t>
      </w:r>
    </w:p>
    <w:p>
      <w:r>
        <w:t>condanna                         quale pena unica (art. 46 cpv. 1 CP),</w:t>
      </w:r>
    </w:p>
    <w:p>
      <w:r>
        <w:t>ACCU 1</w:t>
      </w:r>
    </w:p>
    <w:p>
      <w:r>
        <w:t>1.       alla pena pecuniaria di 20 (venti) aliquote giornaliere di fr. 30.-- (trenta), per un totale di fr. 600.-- (seicento);</w:t>
      </w:r>
    </w:p>
    <w:p>
      <w:r>
        <w:t>1.1.      lesecuzione della pena è sospesa condizionalmente per un periodo di prova di 3 (tre) anni;</w:t>
      </w:r>
    </w:p>
    <w:p>
      <w:r>
        <w:t>2.       alla multa di fr. 800.-- (ottocento);</w:t>
      </w:r>
    </w:p>
    <w:p>
      <w:r>
        <w:t>2.1.      in caso di mancato pagamento la pena detentiva sostitutiva è fissatain  8 (otto) giorni (art. 106 cpv. 2 CP);</w:t>
      </w:r>
    </w:p>
    <w:p>
      <w:r>
        <w:t>3.       al pagamento delle tasse e spese giudiziarie di complessivi fr. 500.-- (cinquecento);</w:t>
      </w:r>
    </w:p>
    <w:p>
      <w:r>
        <w:t>comunicache la condanna sarà iscritta a casellario giudiziale e cancellata trascorso il periodo fissato dallart. 369 CP;</w:t>
      </w:r>
    </w:p>
    <w:p>
      <w:r>
        <w:t>proscioglieACCU 1dalle accuse di infrazione alle norme della circolazione e di inosservanza dei doveri in caso d'infortunio;</w:t>
      </w:r>
    </w:p>
    <w:p>
      <w:r>
        <w:t>avvertitele parti del diritto di presentare, tramite questo giudice, dichiarazione di ricorso alla Corte di cassazione e revisione penale entro il termine di cinque giorni e del diritto di richiedere, entro lo stesso termine, la motivazione della sentenza; il condannato può ricorrere solo contro la dichiarazione di contumacia;</w:t>
      </w:r>
    </w:p>
    <w:p>
      <w:r>
        <w:t>avverteil condannato della facoltà di chiedere un nuovo giudizio entro il termine di sei mesi dalla data del dibattimento, ritenuto che per tasse e spese la presente sentenza è immediatamente esecutiva.</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giuridico della circolazione, Camorino (285),</w:t>
      </w:r>
    </w:p>
    <w:p>
      <w:r>
        <w:t>Ufficio del Giudice dellistruzione e dellarresto, Lugano.</w:t>
      </w:r>
    </w:p>
    <w:p>
      <w:r>
        <w:t>Il Giudice:                                                                                Il Segretario:</w:t>
      </w:r>
    </w:p>
    <w:p>
      <w:r>
        <w:t>Distinta spese                    a carico di ACCU 1</w:t>
      </w:r>
    </w:p>
    <w:p>
      <w:r>
        <w:t>fr.                       800.--         multa</w:t>
      </w:r>
    </w:p>
    <w:p>
      <w:r>
        <w:t>fr.                       300.--         tassa di giustizia</w:t>
      </w:r>
    </w:p>
    <w:p>
      <w:r>
        <w:t>fr.                       200.--         spese giudiziarie</w:t>
      </w:r>
    </w:p>
    <w:p>
      <w:r>
        <w:t>fr.                           -.--         testi</w:t>
      </w:r>
    </w:p>
    <w:p>
      <w:r>
        <w:t>fr.                    1'300.--totale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