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10.2005.528 vom 7. November 2006</w:t>
      </w:r>
    </w:p>
    <w:p>
      <w:r>
        <w:t>TI Tribunale d'appello, 2006-11-07, IT</w:t>
      </w:r>
    </w:p>
    <w:p>
      <w:r>
        <w:rPr>
          <w:b/>
        </w:rPr>
        <w:t xml:space="preserve">Quelle: </w:t>
      </w:r>
      <w:r>
        <w:t>https://mcp.opencaselaw.ch/entscheid/ti_gerichte_10.2005.528</w:t>
      </w:r>
    </w:p>
    <w:p>
      <w:r>
        <w:t>FR: TI_GERICHTE 10.2005.528 du 7 novembre 2006</w:t>
      </w:r>
    </w:p>
    <w:p>
      <w:r>
        <w:t>IT: TI_GERICHTE 10.2005.528 del 7 novembre 2006</w:t>
      </w:r>
    </w:p>
    <w:p>
      <w:pPr>
        <w:pStyle w:val="Heading2"/>
      </w:pPr>
      <w:r>
        <w:t>Volltext</w:t>
      </w:r>
    </w:p>
    <w:p>
      <w:r>
        <w:t>CIVI 1</w:t>
      </w:r>
    </w:p>
    <w:p>
      <w:r>
        <w:t>Incarto n.10.2005.528, 10.2006.226/CEG</w:t>
      </w:r>
    </w:p>
    <w:p>
      <w:r>
        <w:t>DA 3963/2005</w:t>
      </w:r>
    </w:p>
    <w:p>
      <w:r>
        <w:t>Bellinzona</w:t>
      </w:r>
    </w:p>
    <w:p>
      <w:r>
        <w:t>7 novembre 2006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Giovanni Celio</w:t>
      </w:r>
    </w:p>
    <w:p>
      <w:r>
        <w:t>sedente con Flavio Biaggi in qualità di Segretario, per giudicare</w:t>
      </w:r>
    </w:p>
    <w:p>
      <w:r>
        <w:t>ACCU 1</w:t>
      </w:r>
    </w:p>
    <w:p>
      <w:r>
        <w:t>difeso da: DI 1</w:t>
      </w:r>
    </w:p>
    <w:p>
      <w:r>
        <w:t>prevenuto colpevole            nel decreto daccusa (Strafbefehl) n. __________ __________ del Bezirksstatthalteramt __________ di:</w:t>
      </w:r>
    </w:p>
    <w:p>
      <w:r>
        <w:t>1.     opposizione alla prova del sangue (art. 91 cpv. 3 vLCStr)</w:t>
      </w:r>
    </w:p>
    <w:p>
      <w:r>
        <w:t>2.     furto duso (art. 94 cifra 1 cpv. 1 LCStr)</w:t>
      </w:r>
    </w:p>
    <w:p>
      <w:r>
        <w:t>3.     circolazione senza licenza di condurre (art. 95 cifra 1 cpv. 1 LCStr)</w:t>
      </w:r>
    </w:p>
    <w:p>
      <w:r>
        <w:t>per i fatti avvenuti a __________ __________ come esposti nel citato Strafbefehl;</w:t>
      </w:r>
    </w:p>
    <w:p>
      <w:r>
        <w:t>perseguito                         con decreto daccusa (Strafbefehl) n. __________ del __________ del Bezirksstatthalteramt __________ che propone la condanna:</w:t>
      </w:r>
    </w:p>
    <w:p>
      <w:r>
        <w:t>1.     Alla pena di 40 giorni di detenzione da espiare.</w:t>
      </w:r>
    </w:p>
    <w:p>
      <w:r>
        <w:t>2.     Al pagamento delle tassa di giustizia di fr. 250.-- e delle spese giudiziarie di fr. 527.-- per complessivi fr. 777.-- (settecentosettantasette);</w:t>
      </w:r>
    </w:p>
    <w:p>
      <w:r>
        <w:t>e</w:t>
      </w:r>
    </w:p>
    <w:p>
      <w:r>
        <w:t>prevenuto colpevole            nel decreto daccusa n. 3963/2005 del 24 ottobre 2005 delAINQ 1di:</w:t>
      </w:r>
    </w:p>
    <w:p>
      <w:r>
        <w:t>1.     violenza o minaccia contro le autorità e i funzionari,</w:t>
      </w:r>
    </w:p>
    <w:p>
      <w:r>
        <w:t>per avere, a __________, il __________, rifiutando di presentare i propri documenti di identità, non ottemperando allingiunzione data dagli agenti della Polizia comunale di lasciare labitazione di __________ presso la quale aveva creato scompiglio, minacciandoli dapprima con alcuni utensili da cucina indi brandendo una bottiglia costringendoli a reagire energicamente usando pure lo spray irritante, impedito con violenza e minaccia agli agenti della Polizia Comunale di __________ di compiere un atto rientrante nelle proprie attribuzioni;</w:t>
      </w:r>
    </w:p>
    <w:p>
      <w:r>
        <w:t>2.     contravvenzione alla LF sul trasporto pubblico,</w:t>
      </w:r>
    </w:p>
    <w:p>
      <w:r>
        <w:t>per avere, a __________, il __________, viaggiato sul torpedone della linea numero __________ della CIVI 1, privo di valido titolo di trasporto;</w:t>
      </w:r>
    </w:p>
    <w:p>
      <w:r>
        <w:t>reati previsti dagli art. 285 cifra 1 CP rispettivamente 51 LTP;</w:t>
      </w:r>
    </w:p>
    <w:p>
      <w:r>
        <w:t>perseguito                         con decreto daccusa n. 3963/2005 del 24 ottobre 2005 del, , che propone la condanna:</w:t>
      </w:r>
    </w:p>
    <w:p>
      <w:r>
        <w:t>1. alla pena di 15 giorni di detenzione, sospesa condizionalmente per un periodo di prova di 2 (due) anni;</w:t>
      </w:r>
    </w:p>
    <w:p>
      <w:r>
        <w:t>2. al versamento alla parte civile CIVI 1, __________, dellimporto di fr. 100.-- (cento) a titolo di risarcimento;</w:t>
      </w:r>
    </w:p>
    <w:p>
      <w:r>
        <w:t>3. al pagamento della tassa di giustizia di fr. 100.-- (cento) e delle spese giudiziarie di fr. 100.-- (cento),</w:t>
      </w:r>
    </w:p>
    <w:p>
      <w:r>
        <w:t>ed inoltre non revoca e non prolunga il beneficio della sospensione condizionale concesso alla pena di giorni 10 (dieci) di detenzione e fr. 1'000.-- di multa decretata nei suoi confronti dal Ministero Pubblico del Cantone Ticino il __________, ma lammonisce formalmente (art. 41 cifra 3 cpv. 2 CP);</w:t>
      </w:r>
    </w:p>
    <w:p>
      <w:r>
        <w:t>viste                                 le opposizioni ai decreti daccusa interposte tempestivamente dallaccusato in data 26 settembre 2005 rispettivamente 7 novembre 2005;</w:t>
      </w:r>
    </w:p>
    <w:p>
      <w:r>
        <w:t>indetto                              il dibattimento 7 novembre 2006, al quale sono comparsi la e il, , mentre laccusato, benché regolarmente citato per mezzo raccomandata, non è comparso;</w:t>
      </w:r>
    </w:p>
    <w:p>
      <w:r>
        <w:t>Preliminarmente                lavv. chiede il rinvio del dibattimento a seguito dellassenza per malattia dellaccusato. Egli produce in merito un certificato medico dell__________ Ospedale __________ di __________, datato __________ che certifica una malattia per 3 giorni a decorrere dalla data dellattestazione. Inoltre produce il certificato del Pronto Soccorso per dolori alla zona lombosacrale. Lavv. DI 1 tiene a precisare di essersi incontrato questa mattina con laccusato e di averlo riscontrato raffreddato e febbricitante.</w:t>
      </w:r>
    </w:p>
    <w:p>
      <w:r>
        <w:t>Su richiesta del Giudice lavv. DI 1 ha interpellato telefonicamente laccusato, il quale gli ha confermato di non poter portarsi a __________ in data odierna causa malattia;</w:t>
      </w:r>
    </w:p>
    <w:p>
      <w:r>
        <w:t>il Giudice, visto il certificato medico del __________, rilevato che lo stesso non attesta un impedimento a comparire in data odierna, considerato che le argomentazioni portate dal difensore, in relazione allo stato odierno del suo cliente non sono confortate da unindispensabile attestazione medica,respingela domanda di rinvio e dispone che si proceda nelleforme contumacialisulla base dellart. 277 CPP;</w:t>
      </w:r>
    </w:p>
    <w:p>
      <w:r>
        <w:t>data                                 lettura dei decreti d'accusa;</w:t>
      </w:r>
    </w:p>
    <w:p>
      <w:r>
        <w:t>dato atto                           alle parti del recesso di querela da parte della CIVI 1 in merito alla contravvenzione alla LF sul trasporto pubblico (art. 51 LTP);</w:t>
      </w:r>
    </w:p>
    <w:p>
      <w:r>
        <w:t>sentiti                               laccusa la quale chiede la conferma dei reati contenuti nello Strafbefehl così come del reato di violenza o minaccia contro le autorità e i funzionari, dando atto altresì del recesso di querela da parte della CIVI 1.</w:t>
      </w:r>
    </w:p>
    <w:p>
      <w:r>
        <w:t>Laccusa rinuncia a postulare lammonimento formale in relazione alla pena di giorni 10 (dieci) di detenzione e fr. 1'000.-- di multa decretata nei suoi confronti dal Ministero Pubblico del Cantone Ticino il __________, in quanto il periodo di prova è già scaduto.</w:t>
      </w:r>
    </w:p>
    <w:p>
      <w:r>
        <w:t>Sulla pena rileva come __________ sia stato in entrambi i casi iroso ed aggressivo e abbia tenuto poi un atteggiamento non collaborativi. E inoltre recidivo specifico in ambito di LCStr. Ciononostante non si oppone a che venga concessa la sospensione condizionale.</w:t>
      </w:r>
    </w:p>
    <w:p>
      <w:r>
        <w:t>La pena proposta è di 70 giorni di detenzione (al momento della stesura del DAC del MP non erano niti i fatti di __________) con la sospensione condizionale per un periodo di 5 anni.</w:t>
      </w:r>
    </w:p>
    <w:p>
      <w:r>
        <w:t>il difensore, il quale chiede che valga il principio in dubio pro reo per i fatti di __________. Il reato di contravvenzione alla LF sui trasporti pubblici è decaduto per recesso di querela a seguito di pagamento da parte dellaccusato dellimporto di fr. 100.--.</w:t>
      </w:r>
    </w:p>
    <w:p>
      <w:r>
        <w:t>Egli chiede quindi il proscioglimento dai reati contenuti nel decreto basilese, ammettendo i fatti di __________, per i quali tuttavia laccusato si è scusato.</w:t>
      </w:r>
    </w:p>
    <w:p>
      <w:r>
        <w:t>La difesa chiede quindi una massiccia riduzione della pena proposta e del periodo di sospensione condizionale della pena;</w:t>
      </w:r>
    </w:p>
    <w:p>
      <w:r>
        <w:t>Letti ed esaminati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posti                                 a giudizio i seguenti quesiti:</w:t>
      </w:r>
    </w:p>
    <w:p>
      <w:r>
        <w:t>1.     E ACCU 1 autore colpevole di:</w:t>
      </w:r>
    </w:p>
    <w:p>
      <w:r>
        <w:t>1.1.     opposizione alla prova del sangue (art. 91 cpv. 3 vLCStr)?</w:t>
      </w:r>
    </w:p>
    <w:p>
      <w:r>
        <w:t>1.2.     furto duso (art. 94 cifra 1 cpv. 1 LCStr)?</w:t>
      </w:r>
    </w:p>
    <w:p>
      <w:r>
        <w:t>1.3.     circolazione senza licenza di condurre (art. 95 cifra 1 cpv. 1 LCStr)?</w:t>
      </w:r>
    </w:p>
    <w:p>
      <w:r>
        <w:t>1.4.     violenza o minaccia contro le autorità e i funzionari (art. 285 cifra 1 CP)?</w:t>
      </w:r>
    </w:p>
    <w:p>
      <w:r>
        <w:t>2.     In caso di risposta affermativa, quale deve essere la pena?</w:t>
      </w:r>
    </w:p>
    <w:p>
      <w:r>
        <w:t>2.1.     Può trovare applicazione lart. 11 CP (responsabilità scemata) e se sì a quali reati?</w:t>
      </w:r>
    </w:p>
    <w:p>
      <w:r>
        <w:t>3.     Può beneficiare della sospensione condizionale della pena e, se sì, per quale periodo di prova?</w:t>
      </w:r>
    </w:p>
    <w:p>
      <w:r>
        <w:t>4.     L'eventuale condanna va iscritta a casellario giudiziale e, se sì, quando e a quali condizioni potrà avvenire la cancellazione?</w:t>
      </w:r>
    </w:p>
    <w:p>
      <w:r>
        <w:t>5.     A chi vanno caricate le tasse e le spese?</w:t>
      </w:r>
    </w:p>
    <w:p>
      <w:r>
        <w:t>Visti                                 gli art. 285 cifra 1 CP; 9 e segg., 273 e segg CPP; 39 LTG;</w:t>
      </w:r>
    </w:p>
    <w:p>
      <w:r>
        <w:t>rispondendo                       affermativamente ai quesiti postisub1.4., 2., 3. e 4., negativamente ai quesiti postisub1.1., 1.2., 1.3., 2.1., come segue al quesito posto sub 5;</w:t>
      </w:r>
    </w:p>
    <w:p>
      <w:r>
        <w:t>dichiaraACCU 1</w:t>
      </w:r>
    </w:p>
    <w:p>
      <w:r>
        <w:t>autore colpevole diviolenza o minaccia contro le autorità e i funzionari(art. 285 cifra 1 CP) per i fatti compiuti nelle circostanze descritte nel decreto di accusa n. DA 3963/2005 del 24 ottobre 2005;</w:t>
      </w:r>
    </w:p>
    <w:p>
      <w:r>
        <w:t>condanna                        ACCU 1</w:t>
      </w:r>
    </w:p>
    <w:p>
      <w:r>
        <w:t>1.  alla pena di 15 (quindici) giorni di detenzione, sospesi condizionalmente per</w:t>
      </w:r>
    </w:p>
    <w:p>
      <w:r>
        <w:t>un periodo di prova di 2 (due) anni;</w:t>
      </w:r>
    </w:p>
    <w:p>
      <w:r>
        <w:t>2. al pagamento della tassa di giustizia di fr. 200.-- e delle spese giudiziarie di fr. 200.-- per complessivi fr. 400.-- (quattrocento);</w:t>
      </w:r>
    </w:p>
    <w:p>
      <w:r>
        <w:t>ordinal'iscrizione della condanna a casellario giudiziale, che sarà cancellata trascorso il periodo fissato dagli art. 80 e 41 cifra 4 CP.</w:t>
      </w:r>
    </w:p>
    <w:p>
      <w:r>
        <w:t>prosciogliecon spese a carico del Cantone di __________, ACCU 1 dalle accuse di opposizione alla prova del sangue, furto duso e circolazione senza licenza di condurre;</w:t>
      </w:r>
    </w:p>
    <w:p>
      <w:r>
        <w:t>dà attoalle parti del recesso di querela da parte della CIVI 1 in merito alla contravven-zione alla LF sul trasporto pubblico (art. 51 LTP);</w:t>
      </w:r>
    </w:p>
    <w:p>
      <w:r>
        <w:t>avvertitele parti del diritto di presentare, tramite questo giudice, dichiarazione di ricorso alla Corte di cassazione e revisione penale entro il termine di cinque giorni e del diritto di richiedere, entro lo stesso termine, la motivazione della sentenza (art. 276 cpv. 2 CPP). Il condannato può ricorrere solo contro la dichiarazione di contumacia;</w:t>
      </w:r>
    </w:p>
    <w:p>
      <w:r>
        <w:t>avverteil condannato della facoltà di chiedere un nuovo giudizio entro il termine di sei mesi, ritenuto che per tasse e spese la presente sentenza è immediatamente esecutiva.</w:t>
      </w:r>
    </w:p>
    <w:p>
      <w:r>
        <w:t>Intimazione a:</w:t>
      </w:r>
    </w:p>
    <w:p>
      <w:r>
        <w:t>Ministero pubblico della Confederazione, Berna</w:t>
      </w:r>
    </w:p>
    <w:p>
      <w:r>
        <w:t>e,                                      alla crescita in giudicato della sentenza,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Sezione dei permessi e dellimmigrazione, Ufficio giuridico, Bellinzona,</w:t>
      </w:r>
    </w:p>
    <w:p>
      <w:r>
        <w:t>Ufficio del Giudice dell'istruzione e dell'arresto, Lugano.</w:t>
      </w:r>
    </w:p>
    <w:p>
      <w:r>
        <w:t>Il giudice:                           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                       200.--         tassa di giustizia</w:t>
      </w:r>
    </w:p>
    <w:p>
      <w:r>
        <w:t>fr.                       200.--         spese giudiziarie</w:t>
      </w:r>
    </w:p>
    <w:p>
      <w:r>
        <w:t>fr.                           -.--         testi</w:t>
      </w:r>
    </w:p>
    <w:p>
      <w:r>
        <w:t>fr.                      400.--totale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