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10.2005.166 vom 15. Juli 2005</w:t>
      </w:r>
    </w:p>
    <w:p>
      <w:r>
        <w:t>TI Tribunale d'appello, 2005-07-15, IT</w:t>
      </w:r>
    </w:p>
    <w:p>
      <w:r>
        <w:rPr>
          <w:b/>
        </w:rPr>
        <w:t xml:space="preserve">Quelle: </w:t>
      </w:r>
      <w:r>
        <w:t>https://mcp.opencaselaw.ch/entscheid/ti_gerichte_10.2005.166</w:t>
      </w:r>
    </w:p>
    <w:p>
      <w:r>
        <w:t>FR: TI_GERICHTE 10.2005.166 du 15 juillet 2005</w:t>
      </w:r>
    </w:p>
    <w:p>
      <w:r>
        <w:t>IT: TI_GERICHTE 10.2005.166 del 15 luglio 2005</w:t>
      </w:r>
    </w:p>
    <w:p>
      <w:pPr>
        <w:pStyle w:val="Heading2"/>
      </w:pPr>
      <w:r>
        <w:t>Volltext</w:t>
      </w:r>
    </w:p>
    <w:p>
      <w:r>
        <w:t>LESA 1</w:t>
      </w:r>
    </w:p>
    <w:p>
      <w:r>
        <w:t>Incarto n.10.2005.166/ANC</w:t>
      </w:r>
    </w:p>
    <w:p>
      <w:r>
        <w:t>DA 966/2005</w:t>
      </w:r>
    </w:p>
    <w:p>
      <w:r>
        <w:t>Bellinzona,</w:t>
      </w:r>
    </w:p>
    <w:p>
      <w:r>
        <w:t>15 luglio 2005</w:t>
      </w:r>
    </w:p>
    <w:p>
      <w:r>
        <w:t>Sentenza</w:t>
      </w:r>
    </w:p>
    <w:p>
      <w:r>
        <w:t>In nomedella Repubblica e CantoneTicino</w:t>
      </w:r>
    </w:p>
    <w:p>
      <w:r>
        <w:t>Il Giudice supplente della Pretura penale</w:t>
      </w:r>
    </w:p>
    <w:p>
      <w:r>
        <w:t>Mattia Pontarolo</w:t>
      </w:r>
    </w:p>
    <w:p>
      <w:r>
        <w:t>sedente con Curzio Andreoli in qualità di segretario per giudicare</w:t>
      </w:r>
    </w:p>
    <w:p>
      <w:r>
        <w:t>ACCU 1,</w:t>
      </w:r>
    </w:p>
    <w:p>
      <w:r>
        <w:t>prevenuto colpevole di</w:t>
      </w:r>
    </w:p>
    <w:p>
      <w:r>
        <w:t>minaccia,</w:t>
      </w:r>
    </w:p>
    <w:p>
      <w:r>
        <w:t>per avere, a __________ e __________, nel corso del mese di luglio 2004, dicendo a __________ affinché riferisse a LESA 1 che lui aveva una pistola lasciando intendere che lavrebbe usata per dirimere questioni di liquidazione, rispettivamente dicendo nel corso di una telefonata al diretto interessato ti giro il coltello nella carne, so dove abiti, ti ammazzo e altre locuzioni di analogo tenore, incusso spavento e timore a LESA 1;</w:t>
      </w:r>
    </w:p>
    <w:p>
      <w:r>
        <w:t>reato previsto                     dallart. 180 CPS;</w:t>
      </w:r>
    </w:p>
    <w:p>
      <w:r>
        <w:t>perseguito                         con decreto daccusa del 15 marzo 2005 n. DA 966/2005 delAINQ 1che propone la condanna:</w:t>
      </w:r>
    </w:p>
    <w:p>
      <w:r>
        <w:t>1.    Alla pena di 10 (dieci) giorni di arresto, sospesa condizionalmente per un periodo di prova di 2 (due) anni.</w:t>
      </w:r>
    </w:p>
    <w:p>
      <w:r>
        <w:t>2.    Al pagamento della tassa di giustizia di fr. 100.-- e delle spese giudiziarie di fr. 100.--.</w:t>
      </w:r>
    </w:p>
    <w:p>
      <w:r>
        <w:t>Ed inoltre                           la condanna verrà iscritta a casellario giudiziale e sarà cancellata trascorso il periodo fissato dallart. 80 CPS, rispettivamente dallart. 41 cifra 4 CPS.</w:t>
      </w:r>
    </w:p>
    <w:p>
      <w:r>
        <w:t>Vista                                 lopposizione al decreto daccusa interposta tempestivamente dallaccusato in data 23/31 marzo 2005;</w:t>
      </w:r>
    </w:p>
    <w:p>
      <w:r>
        <w:t>indetto                              il dibattimento 15 luglio 2005, al quale ha presenziato il signor ACCU 1; il Procuratore pubblico con lettera 13/14 giugno 2005 ha rinunciato ad intervenire al pubblico dibattimento postulando nel contempo la conferma del decreto d'accusa impugnato mentre la parte lesa LESA 1, non ha fatto atto di comparsa;</w:t>
      </w:r>
    </w:p>
    <w:p>
      <w:r>
        <w:t>accertate                           le generalità dell'accusato e data lettura del decreto d'accusa;</w:t>
      </w:r>
    </w:p>
    <w:p>
      <w:r>
        <w:t>acquisiti                            agli atti i documenti formanti lincarto dipendenti dal DA 966/2005;</w:t>
      </w:r>
    </w:p>
    <w:p>
      <w:r>
        <w:t>proceduto                          all'interrogatorio dell'accusato;</w:t>
      </w:r>
    </w:p>
    <w:p>
      <w:r>
        <w:t>acquisite                           definitivamente agli atti e assunte tutte le prove risultanti dallincarto della Pretura penale n. 10.2005.166;</w:t>
      </w:r>
    </w:p>
    <w:p>
      <w:r>
        <w:t>sentito                               l'accusato per la sua dichiarazione conclusiva (art. 252 CPP), il quale chiede al giudice di contattare il signor Steinbacher e di rivolgergli le stesse domande fatte oggi al dibattimento;</w:t>
      </w:r>
    </w:p>
    <w:p>
      <w:r>
        <w:t>posti                                 a giudizio, col consenso dellaccusato, i seguenti quesiti:</w:t>
      </w:r>
    </w:p>
    <w:p>
      <w:r>
        <w:t>1.     E ACCU 1 autore colpevole del reato di minaccia, art. 180 CPS,</w:t>
      </w:r>
    </w:p>
    <w:p>
      <w:r>
        <w:t>per avere, a __________ e __________, nel corso del mese di luglio 2004, dicendo a __________ affinché riferisse a LESA 1 che lui aveva una pistola lasciando intendere che lavrebbe usata per dirimere questioni di liquidazione, rispettivamente dicendo nel corso di una telefonata al diretto interessato ti giro il coltello nella carne, so dove abiti, ti ammazzo e altre locuzioni di analogo tenore, incusso spavento e timore a LESA 1?</w:t>
      </w:r>
    </w:p>
    <w:p>
      <w:r>
        <w:t>2.     In caso di risposta affermativa, quale pena deve essergli comminata?</w:t>
      </w:r>
    </w:p>
    <w:p>
      <w:r>
        <w:t>3.     In caso di pena privativa della libertà deve essere concesso il beneficio della sospensione condizionale della pena? Se sì, per quale lasso di tempo?</w:t>
      </w:r>
    </w:p>
    <w:p>
      <w:r>
        <w:t>4.     In caso di condanna, deve essere ordinata la sua iscrizione a casellario giudiziale?</w:t>
      </w:r>
    </w:p>
    <w:p>
      <w:r>
        <w:t>5.     A chi il carico delle spese di giustizia?</w:t>
      </w:r>
    </w:p>
    <w:p>
      <w:r>
        <w:t>Letti ed esaminati               gli atti formanti lincarto penale n. 10.2005.166;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artt. 9 cpv. 2, 18, 39, 41, 63, 180 CPS; 9 e segg., 273 e segg. CPP; 39 LTG;</w:t>
      </w:r>
    </w:p>
    <w:p>
      <w:r>
        <w:t>rispondendo                       positivamente ai quesiti posti n. 1, 3 e 4;</w:t>
      </w:r>
    </w:p>
    <w:p>
      <w:r>
        <w:t>dichiaraACCU 1</w:t>
      </w:r>
    </w:p>
    <w:p>
      <w:r>
        <w:t>autore colpevole di</w:t>
      </w:r>
    </w:p>
    <w:p>
      <w:r>
        <w:t>minaccia,art. 180 CPS,</w:t>
      </w:r>
    </w:p>
    <w:p>
      <w:r>
        <w:t>per avere, a __________ e __________, nel corso del mese di luglio 2004, dicendo a __________ affinché riferisse a LESA 1 che lui aveva una pistola lasciando intendere che lavrebbe usata per dirimere questioni di liquidazione, rispettivamente dicendo nel corso di una telefonata al diretto interessato ti giro il coltello nella carne, so dove abiti, ti ammazzo e altre locuzioni di analogo tenore, incusso spavento e timore a LESA 1;</w:t>
      </w:r>
    </w:p>
    <w:p>
      <w:r>
        <w:t>e condanna                      ACCU 1,</w:t>
      </w:r>
    </w:p>
    <w:p>
      <w:r>
        <w:t>1.  Alla pena di 5 (cinque) giorni di arresto, sospesi condizionalmente per un periodo di prova di 2 (due) anni.</w:t>
      </w:r>
    </w:p>
    <w:p>
      <w:r>
        <w:t>2.  Al pagamento delle tasse e spese giudiziarie di complessivi fr. 350.- (trecentocinquanta).</w:t>
      </w:r>
    </w:p>
    <w:p>
      <w:r>
        <w:t>Ordinal'iscrizione della condanna a casellario giudiziale, che sarà cancellata trascorso il periodo fissato dagli artt. 80 e 41 cifra 4 CPS.</w:t>
      </w:r>
    </w:p>
    <w:p>
      <w:r>
        <w:t>Le parti                              sono state avvertite del diritto di presentare, per il tramite del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Comando della Polizia cantonale, Bellinzona,</w:t>
      </w:r>
    </w:p>
    <w:p>
      <w:r>
        <w:t>Sezione esecuzione pene e misure, Torricella,</w:t>
      </w:r>
    </w:p>
    <w:p>
      <w:r>
        <w:t>Servizio di coordinamento cantonale in materia di casellario giudiziale, Bellinzona,</w:t>
      </w:r>
    </w:p>
    <w:p>
      <w:r>
        <w:t>Sezione dei permessi e dellimmigrazione,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 supplente:                                                                  Il segretario:</w:t>
      </w:r>
    </w:p>
    <w:p>
      <w:r>
        <w:t>Distinta spese               a carico di ACCU 1:</w:t>
      </w:r>
    </w:p>
    <w:p>
      <w:r>
        <w:t>fr.                            200.00       tassa di giustizia</w:t>
      </w:r>
    </w:p>
    <w:p>
      <w:r>
        <w:t>fr.                            150.00       spese giudiziarie</w:t>
      </w:r>
    </w:p>
    <w:p>
      <w:r>
        <w:t>fr.                           350.00totale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