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10.2004.430 vom 1. März 2005</w:t>
      </w:r>
    </w:p>
    <w:p>
      <w:r>
        <w:t>TI Tribunale d'appello, 2005-03-01, IT</w:t>
      </w:r>
    </w:p>
    <w:p>
      <w:r>
        <w:rPr>
          <w:b/>
        </w:rPr>
        <w:t xml:space="preserve">Quelle: </w:t>
      </w:r>
      <w:r>
        <w:t>https://mcp.opencaselaw.ch/entscheid/ti_gerichte_10.2004.430</w:t>
      </w:r>
    </w:p>
    <w:p>
      <w:r>
        <w:t>FR: TI_GERICHTE 10.2004.430 du 1 mars 2005</w:t>
      </w:r>
    </w:p>
    <w:p>
      <w:r>
        <w:t>IT: TI_GERICHTE 10.2004.430 del 1 marzo 2005</w:t>
      </w:r>
    </w:p>
    <w:p>
      <w:pPr>
        <w:pStyle w:val="Heading2"/>
      </w:pPr>
      <w:r>
        <w:t>Volltext</w:t>
      </w:r>
    </w:p>
    <w:p>
      <w:r>
        <w:t>Incarto n.10.2004.430</w:t>
      </w:r>
    </w:p>
    <w:p>
      <w:r>
        <w:t>DA 3472/2004</w:t>
      </w:r>
    </w:p>
    <w:p>
      <w:r>
        <w:t>Bellinzona</w:t>
      </w:r>
    </w:p>
    <w:p>
      <w:r>
        <w:t>1 marzo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ACCU 1,</w:t>
      </w:r>
    </w:p>
    <w:p>
      <w:r>
        <w:t>difeso da: DUF 1</w:t>
      </w:r>
    </w:p>
    <w:p>
      <w:r>
        <w:t>detenuto dal 21 al 22 agosto 2004</w:t>
      </w:r>
    </w:p>
    <w:p>
      <w:r>
        <w:t>prevenuto colpevole di         1.  ripetuto furto,</w:t>
      </w:r>
    </w:p>
    <w:p>
      <w:r>
        <w:t>per avere, al fine di procacciarsi un indebito profitto e di appropriarsene, singolarmente ed in correità con il fratello __________, ripetutamente sottratto cose mobili altrui;</w:t>
      </w:r>
    </w:p>
    <w:p>
      <w:r>
        <w:t>e meglio per avere, nelle sottoelencate occasioni e circostanze:</w:t>
      </w:r>
    </w:p>
    <w:p>
      <w:r>
        <w:t>1.1.  il 16 novembre 2003, singolarmente, ai danni del __________ __________, previo scasso, sottratto un telefono portatile, denaro contante e generi alimentari per un importo complessivo dichiarato dalla parte lesa di fr. 2'205.--;</w:t>
      </w:r>
    </w:p>
    <w:p>
      <w:r>
        <w:t>1.2.  fra il 1. ed il 2 febbraio 2004 a Lamone, in correità con __________, ai danni della __________, previo scasso, sottratto bevande per un importo imprecisato e tentato di forzare la cassaforte;</w:t>
      </w:r>
    </w:p>
    <w:p>
      <w:r>
        <w:t>1.3.  fra il 1. ed il 2 febbraio 2004 a Manno, in correità con __________, ai danni di __________, sottratto un furgone marca VW targato __________ del valore stimato in circa fr. 6'500.--;</w:t>
      </w:r>
    </w:p>
    <w:p>
      <w:r>
        <w:t>il furgone è poi stato recuperato e restituito a disposizione della parte lesa;</w:t>
      </w:r>
    </w:p>
    <w:p>
      <w:r>
        <w:t>fatti avvenuti nelle riferite circostanze di tempo e di luogo;</w:t>
      </w:r>
    </w:p>
    <w:p>
      <w:r>
        <w:t>reato previsto dallart. 139 cifra 1 CPS;</w:t>
      </w:r>
    </w:p>
    <w:p>
      <w:r>
        <w:t>2.  ricettazione,</w:t>
      </w:r>
    </w:p>
    <w:p>
      <w:r>
        <w:t>per aver ricevuto a Lugano il 6 ottobre 2004 da un non meglio identificato Luca, 3 profumi ed un gel doccia del valore complessivo di fr. 155.-- ben sapendo che era provento di un furto avvenuto lo stesso giorno a Lugano ai danni del negozio __________;</w:t>
      </w:r>
    </w:p>
    <w:p>
      <w:r>
        <w:t>la refurtiva è poi stata recuperata e già restituita alla parte lesa;</w:t>
      </w:r>
    </w:p>
    <w:p>
      <w:r>
        <w:t>fatti avvenuti nelle riferite circostanze di tempo e di luogo;</w:t>
      </w:r>
    </w:p>
    <w:p>
      <w:r>
        <w:t>reato previsto dallart. 160 CPS;</w:t>
      </w:r>
    </w:p>
    <w:p>
      <w:r>
        <w:t>3.  ripetuto danneggiamento,</w:t>
      </w:r>
    </w:p>
    <w:p>
      <w:r>
        <w:t>per avere, in occasione dei furti di cui ai punti 1.1. e 1.2., cagionato danni per un importo complessivo imprecisato;</w:t>
      </w:r>
    </w:p>
    <w:p>
      <w:r>
        <w:t>fatti avvenuti nelle riferite circostanze di tempo e di luogo;</w:t>
      </w:r>
    </w:p>
    <w:p>
      <w:r>
        <w:t>reato previsto dallart. 144 cpv. 1 CPS;</w:t>
      </w:r>
    </w:p>
    <w:p>
      <w:r>
        <w:t>4.  violazione di domicilio,</w:t>
      </w:r>
    </w:p>
    <w:p>
      <w:r>
        <w:t>per essere entrato indebitamente e contro la volontà dellavente diritto, in occasione del furto di cui al punto 1.1. allinterno del __________ __________;</w:t>
      </w:r>
    </w:p>
    <w:p>
      <w:r>
        <w:t>fatti avvenuti nelle riferite circostanze di tempo e di luogo;</w:t>
      </w:r>
    </w:p>
    <w:p>
      <w:r>
        <w:t>reato previsto dallart. 186 CPS;</w:t>
      </w:r>
    </w:p>
    <w:p>
      <w:r>
        <w:t>perseguito                         con decreto daccusa n. DA 3472/2004 di data 25 ottobre 2004 del AINQ 1che propone la condanna dell'accusato:</w:t>
      </w:r>
    </w:p>
    <w:p>
      <w:r>
        <w:t>1.  Alla pena di 75 (settantacinque) giorni di detenzione sospesi condizionalmente per un periodo di prova di 3 (tre) anni a valere quale pena totalmente aggiuntiva a quella di 6 (sei) giorni di detenzione inflittagli dal Ministero pubblico di Lugano in data 11 agosto 2004.</w:t>
      </w:r>
    </w:p>
    <w:p>
      <w:r>
        <w:t>2.  Alla pena accessoria dell'espulsione dal territorio svizzero per un periodo di 3 (tre) anni (art. 55 CPS).</w:t>
      </w:r>
    </w:p>
    <w:p>
      <w:r>
        <w:t>3.  Al pagamento della tassa di giustizia di fr. 200.-- e delle spese giudiziarie di fr. 300.--.</w:t>
      </w:r>
    </w:p>
    <w:p>
      <w:r>
        <w:t>4.  Rinvia le parti civili __________, __________, __________ e __________ al competente foro per il giudizio sulle loro pretese di risarcimento.</w:t>
      </w:r>
    </w:p>
    <w:p>
      <w:r>
        <w:t>5.  La condanna verrà iscritta a casellario giudiziale e sarà cancellata trascorso il periodo fissato dallart. 80 CPS, rispettivamente dallart. 41 cifra 4 CPS;</w:t>
      </w:r>
    </w:p>
    <w:p>
      <w:r>
        <w:t>vista                                  l'opposizione interposta tempestivamente in data 5 novembre 2004 dall'accusato;</w:t>
      </w:r>
    </w:p>
    <w:p>
      <w:r>
        <w:t>indetto                               il dibattimento 1. marzo 2005, al quale hanno partecipato limputato, assisitito dai suoi difensori, ed il Procuratore pubblico;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Procuratore pubblico, il quale preso atto della piena ammissione dellimputato, della sua difficile situazione economica e famigliare, nonché del decreto daccusa aggiuntivo prodotto in data odierna, chiede la conferma del decreto daccusa impugnato, proponendo una pena di 60 giorni di detenzione, non opponendosi alla sospensione condizionale della stessa. Egli postula pure la conferma della condanna alla pena accessoria dellespulsione, rimettendosi al prudente giudizio di questo giudice per uneventuale sospensione condizionale della stessa, purché il relativo periodo di prova sia di lunga durata;</w:t>
      </w:r>
    </w:p>
    <w:p>
      <w:r>
        <w:t>sentiti                                i difensori, i quali evidenziano come sia siano trattati di reati di minima entità, alla cui commissione limputato ha partecipato in modo marginale. In considerazione della difficile situazione economica e famigliare, del sincero pentimento e dei forti legami con il nostro paese del loro patrocinato chiedono che si prescinda dal comminare la pena accessoria dellespulsione o, in via subordinata, che la stessa sia sospesa condizionalmente;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    Limputato è autore colpevole di:</w:t>
      </w:r>
    </w:p>
    <w:p>
      <w:r>
        <w:t>1.1.    ripetuto furto,</w:t>
      </w:r>
    </w:p>
    <w:p>
      <w:r>
        <w:t>5.       Deve essere ordinata la pena accessoria dellespulsione dal territorio svizzero, e se sì, a quali condizioni?</w:t>
      </w:r>
    </w:p>
    <w:p>
      <w:r>
        <w:t>6.   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55, 139 cifra 1, 144 cpv. 1, 160, 186 CPS; 9 e segg., 273 e segg. CPP; 39 LTG;</w:t>
      </w:r>
    </w:p>
    <w:p>
      <w:r>
        <w:t>rispondendo                       ai quesiti posti;</w:t>
      </w:r>
    </w:p>
    <w:p>
      <w:r>
        <w:t>dichiaraACCU 1</w:t>
      </w:r>
    </w:p>
    <w:p>
      <w:r>
        <w:t>autore colpevole di:</w:t>
      </w:r>
    </w:p>
    <w:p>
      <w:r>
        <w:t>1.  ripetuto furto, art. 139 cifra 1 CPS,</w:t>
      </w:r>
    </w:p>
    <w:p>
      <w:r>
        <w:t>2.  ricettazione, art. 160 CPS,</w:t>
      </w:r>
    </w:p>
    <w:p>
      <w:r>
        <w:t>3.  ripetuto danneggiamento, art. 144 cpv. 1 CPS,</w:t>
      </w:r>
    </w:p>
    <w:p>
      <w:r>
        <w:t>4.  violazione di domicilio, art. 186 CPS,</w:t>
      </w:r>
    </w:p>
    <w:p>
      <w:r>
        <w:t>per i fatti compiuti a Manno, Lamone e Lugano il 16 novembre 2003, fra il 1. e il 2 febbraio 2004, nonché il 6 ottobre 2004, nelle circostanze descritte nel decreto di accusa n. DA 3472/2004 del 25 ottobre 2004;</w:t>
      </w:r>
    </w:p>
    <w:p>
      <w:r>
        <w:t>condanna                         ACCU 1</w:t>
      </w:r>
    </w:p>
    <w:p>
      <w:r>
        <w:t>1.  alla pena di 60 (sessanta) giorni di detenzione, da dedursi il carcere preventivo sofferto, sospesi condizionalmente per un periodo di prova di 5 (cinque) anni a valere quale pena totalmente aggiuntiva a quella di 6 (sei) giorni di detenzione inflittagli dal Ministero pubblico di Lugano in data 11 agosto 2004;</w:t>
      </w:r>
    </w:p>
    <w:p>
      <w:r>
        <w:t>2.  alla pena accessoria dellespulsione dal territorio svizzero per un periodo di 3 (tre) anni, sospesa condizionalmente per un periodo di prova di 5 (cinque) anni (art. 55 CPS);</w:t>
      </w:r>
    </w:p>
    <w:p>
      <w:r>
        <w:t>3.  al pagamento delle tasse e spese giudiziarie di complessivi fr. 650.--;</w:t>
      </w:r>
    </w:p>
    <w:p>
      <w:r>
        <w:t>ordinal'iscrizione della condanna a casellario giudiziale, che sarà cancellata trascorso il periodo fissato dagli art. 80 e 41 cifra 4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Ufficio giuridico, Bellinzona,</w:t>
      </w:r>
    </w:p>
    <w:p>
      <w:r>
        <w:t>Ufficio reperti, c/o Comando Polizia cantonale, Bellinzona,</w:t>
      </w:r>
    </w:p>
    <w:p>
      <w:r>
        <w:t>Ufficio dei Giudici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1,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  650.00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