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10.2004.43 vom 14. Januar 2005</w:t>
      </w:r>
    </w:p>
    <w:p>
      <w:r>
        <w:t>TI Tribunale d'appello, 2005-01-14, IT</w:t>
      </w:r>
    </w:p>
    <w:p>
      <w:r>
        <w:rPr>
          <w:b/>
        </w:rPr>
        <w:t xml:space="preserve">Quelle: </w:t>
      </w:r>
      <w:r>
        <w:t>https://mcp.opencaselaw.ch/entscheid/ti_gerichte_10.2004.43</w:t>
      </w:r>
    </w:p>
    <w:p>
      <w:r>
        <w:t>FR: TI_GERICHTE 10.2004.43 du 14 janvier 2005</w:t>
      </w:r>
    </w:p>
    <w:p>
      <w:r>
        <w:t>IT: TI_GERICHTE 10.2004.43 del 14 gennaio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5 (cinque) giorni di detenzione sospesa condizionalmente per un periodo di prova di 2 (due) anni.</w:t>
      </w:r>
    </w:p>
    <w:p>
      <w:r>
        <w:rPr>
          <w:b/>
        </w:rPr>
        <w:t>E. 2</w:t>
      </w:r>
    </w:p>
    <w:p>
      <w:r>
        <w:t>Al pagamento della tassa di giustizia di fr. 100.-- e delle spese giudiziarie di fr. 100.--. ed inoltre                         La condanna verrà iscritta a casellario giudiziale e sarà cancellata trascorso il periodo fissato dall'art. 80 CPS, rispettivamente dall'art. 41 cifra 4 CPS. vista                                l’opposizione al decreto d’accusa interposta tempestivamente in data 10 febbraio 2004, indetto                               il pedissequo dibattimento 14 gennaio 2005, al quale l'accusato, regolarmente citato a mezzo raccomandata del</w:t>
      </w:r>
    </w:p>
    <w:p>
      <w:r>
        <w:rPr>
          <w:b/>
        </w:rPr>
        <w:t>E. 6</w:t>
      </w:r>
    </w:p>
    <w:p>
      <w:r>
        <w:t>dicembre 2004, non è comparso, mentre il Procuratore pubblico ha rinunciato a comparire postulando la conferma del decreto d'accusa;</w:t>
      </w:r>
    </w:p>
    <w:p>
      <w:r>
        <w:t>proceduto                          nelle forme contumaciali e data lettura del decreto d'accusa;</w:t>
      </w:r>
    </w:p>
    <w:p>
      <w:r>
        <w:t>letti ed esaminati                gli atti e posti a giudizio i seguentiquesiti:</w:t>
      </w:r>
    </w:p>
    <w:p>
      <w:r>
        <w:t>1.È ACCU 1 autore colpevole di</w:t>
      </w:r>
    </w:p>
    <w:p>
      <w:r>
        <w:t>minaccia</w:t>
      </w:r>
    </w:p>
    <w:p>
      <w:r>
        <w:t>per avere incusso timore, per interposta persona, a __________, che venne a sapere il 07.09.2003 della minaccia di morte, proferita nei suoi confronti e di quelli della sua famiglia, attraverso __________, la quale si era intrattenuta il 06.09.2003 con l'accusato presso il supermercato Migros di __________, ove lo stesso le esternò l'intenzione di voler procedere "come il Criscione";</w:t>
      </w:r>
    </w:p>
    <w:p>
      <w:r>
        <w:t>2.     In caso di risposta affermativa al quesito no. 1., se deve</w:t>
      </w:r>
    </w:p>
    <w:p>
      <w:r>
        <w:t>essergli inflitta una pena, di che natura ed in che misura.</w:t>
      </w:r>
    </w:p>
    <w:p>
      <w:r>
        <w:t>3. In caso di risposta affermativa al quesito no. 2, se deve essere</w:t>
      </w:r>
    </w:p>
    <w:p>
      <w:r>
        <w:t>concessa la sospensione condizionale della pena e per quale</w:t>
      </w:r>
    </w:p>
    <w:p>
      <w:r>
        <w:t>lasso di tempo.</w:t>
      </w:r>
    </w:p>
    <w:p>
      <w:r>
        <w:t>4.In caso di risposta affermativa al quesito no. 2., se la condanna deve essere iscritta a casellario giudiziale e cancellata trascorso il periodo fissato dallart. 80 CPS, rispettivamente dallart. 41 cfr. 4 CPS.</w:t>
      </w:r>
    </w:p>
    <w:p>
      <w:r>
        <w:t>5.    In caso di risposta affermativa al quesito 1., se devono</w:t>
      </w:r>
    </w:p>
    <w:p>
      <w:r>
        <w:t>essere accollate al condannato le tasse e le spese di giudizio e in quale misura.</w:t>
      </w:r>
    </w:p>
    <w:p>
      <w:r>
        <w:t>richiamati                          gli artt. 180 CP, 41 cifra 1 CPS, sulla procedura, gli artt. 257 e segg. CPP, 273 e segg. CPP, art. 277 CPP,e art. 39 lett. a LTG;</w:t>
      </w:r>
    </w:p>
    <w:p>
      <w:r>
        <w:t>rispondendo                       affermativamente a tutti i quesiti posti;</w:t>
      </w:r>
    </w:p>
    <w:p>
      <w:r>
        <w:t>dichiaraACCU 1</w:t>
      </w:r>
    </w:p>
    <w:p>
      <w:r>
        <w:t>colpevolediminaccia</w:t>
      </w:r>
    </w:p>
    <w:p>
      <w:r>
        <w:t>per aver incusso timore, per interposta persona, a __________, che</w:t>
      </w:r>
    </w:p>
    <w:p>
      <w:r>
        <w:t>venne a sapere il 07.09.2003 della minaccia di morte, proferita nei suoi</w:t>
      </w:r>
    </w:p>
    <w:p>
      <w:r>
        <w:t>confronti e di quelli della sua famiglia, attraverso __________, la</w:t>
      </w:r>
    </w:p>
    <w:p>
      <w:r>
        <w:t>quale si era intrattenuta il 06.09.2003 con l'accusato presso il supermercato</w:t>
      </w:r>
    </w:p>
    <w:p>
      <w:r>
        <w:t>Migros di __________, ove lo stesso le esternò l'intenzione di voler procedere</w:t>
      </w:r>
    </w:p>
    <w:p>
      <w:r>
        <w:t>"come il Criscione";</w:t>
      </w:r>
    </w:p>
    <w:p>
      <w:r>
        <w:t>di conseguenza</w:t>
      </w:r>
    </w:p>
    <w:p>
      <w:r>
        <w:t>condanna                        ACCU 1</w:t>
      </w:r>
    </w:p>
    <w:p>
      <w:r>
        <w:t>1.Alla pena di 5 (cinque) giorni di detenzione sospesa condizionalmente per un</w:t>
      </w:r>
    </w:p>
    <w:p>
      <w:r>
        <w:t>periodo di prova di 2 (due) anni.</w:t>
      </w:r>
    </w:p>
    <w:p>
      <w:r>
        <w:t>1.Al pagamento della tassa di giustizia di fr. 200.- e delle spese giudiziarie</w:t>
      </w:r>
    </w:p>
    <w:p>
      <w:r>
        <w:t>di fr. 200.--.</w:t>
      </w:r>
    </w:p>
    <w:p>
      <w:r>
        <w:t>ed inoltre3.La condanna verrà iscritta a casellario giudiziale e sarà cancellata trascorso il</w:t>
      </w:r>
    </w:p>
    <w:p>
      <w:r>
        <w:t>periodo fissato dall'art. 80 CPS, rispettivamente dall'art. 41 cifra 4 CPS.</w:t>
      </w:r>
    </w:p>
    <w:p>
      <w:r>
        <w:t>le parti                               sono state avvertite al dibattimento del loro diritto di presentare, per il tramite dello scrivente Giudice, dichiarazione di ricorso alla Corte di cassazione e revisione penale entro il termine di cinque giorni e del diritto di richiedere entro lo stesso termine la motivazione della sentenza (art. 276 cpv. 2 CPP), ritenuto che il condannato in contumacia può solo ricorrere contro la dichiarazione di contumacia.</w:t>
      </w:r>
    </w:p>
    <w:p>
      <w:r>
        <w:t>avverteil condannato in contumacia della facoltà di chiedere un nuovo giudizio entro il termine di sei mesi e presentandosi al dibattimento, ritenuto che per tasse e spese la presente sentenza è immediatamente esecutiva.</w:t>
      </w:r>
    </w:p>
    <w:p>
      <w:r>
        <w:t>intimazione:</w:t>
      </w:r>
    </w:p>
    <w:p>
      <w:r>
        <w:t>Ministero Pubblico della Confederazione, Berna</w:t>
      </w:r>
    </w:p>
    <w:p>
      <w:r>
        <w:t>e,alla crescita in giudicato della sentenza,</w:t>
      </w:r>
    </w:p>
    <w:p>
      <w:r>
        <w:t>intimazione:                       Comando della Polizia cantonale, Bellinzona,</w:t>
      </w:r>
    </w:p>
    <w:p>
      <w:r>
        <w:t>Sezione esecuzione pene e misure, Torricella,</w:t>
      </w:r>
    </w:p>
    <w:p>
      <w:r>
        <w:t>Ufficio dei Giudici dellistruzione e dellarresto, Lugano</w:t>
      </w:r>
    </w:p>
    <w:p>
      <w:r>
        <w:t>Servizio di coordinamento cantonale in materia di casellario giudiziale, Bellinzona</w:t>
      </w:r>
    </w:p>
    <w:p>
      <w:r>
        <w:t>Il giudice: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 Michele Maggi</w:t>
      </w:r>
    </w:p>
    <w:p>
      <w:r>
        <w:t>Distinta spese a carico di ACCU 1</w:t>
      </w:r>
    </w:p>
    <w:p>
      <w:r>
        <w:t>fr.    200.00        tassa di giustizia</w:t>
      </w:r>
    </w:p>
    <w:p>
      <w:r>
        <w:t>fr.    200.00        spese giudiziarie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