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10.2004.286 vom 9. November 2004</w:t>
      </w:r>
    </w:p>
    <w:p>
      <w:r>
        <w:t>TI Tribunale d'appello, 2004-11-09, IT</w:t>
      </w:r>
    </w:p>
    <w:p>
      <w:r>
        <w:rPr>
          <w:b/>
        </w:rPr>
        <w:t xml:space="preserve">Quelle: </w:t>
      </w:r>
      <w:r>
        <w:t>https://mcp.opencaselaw.ch/entscheid/ti_gerichte_10.2004.286</w:t>
      </w:r>
    </w:p>
    <w:p>
      <w:r>
        <w:t>FR: TI_GERICHTE 10.2004.286 du 9 novembre 2004</w:t>
      </w:r>
    </w:p>
    <w:p>
      <w:r>
        <w:t>IT: TI_GERICHTE 10.2004.286 del 9 novembre 2004</w:t>
      </w:r>
    </w:p>
    <w:p>
      <w:pPr>
        <w:pStyle w:val="Heading2"/>
      </w:pPr>
      <w:r>
        <w:t>Volltext</w:t>
      </w:r>
    </w:p>
    <w:p>
      <w:r>
        <w:t>Incarto n.10.2004.286/bep</w:t>
      </w:r>
    </w:p>
    <w:p>
      <w:r>
        <w:t>DA 2628/2004</w:t>
      </w:r>
    </w:p>
    <w:p>
      <w:r>
        <w:t>Bellinzona</w:t>
      </w:r>
    </w:p>
    <w:p>
      <w:r>
        <w:t>9 novembre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 per giudicare</w:t>
      </w:r>
    </w:p>
    <w:p>
      <w:r>
        <w:t>_ACCU1</w:t>
      </w:r>
    </w:p>
    <w:p>
      <w:r>
        <w:t>difeso da: avv. __________</w:t>
      </w:r>
    </w:p>
    <w:p>
      <w:r>
        <w:t>prevenuto colpevole di         truffa</w:t>
      </w:r>
    </w:p>
    <w:p>
      <w:r>
        <w:t>per avere, al fine di procacciare a sé e ad altri un indebito profitto, ingannato con astuzia una persona, affermando cose false e confermandone subdolamente l'errore, inducendola a compiere atti pregiudizievoli per il proprio patrimonio e quello altrui;</w:t>
      </w:r>
    </w:p>
    <w:p>
      <w:r>
        <w:t>in specie,</w:t>
      </w:r>
    </w:p>
    <w:p>
      <w:r>
        <w:t>per avere, in correità con __________, ingannato con astuzia la barista del locale notturno __________, utilizzando illecitamente la carta di credito VISA n. __________, intestata a __________, per pagare delle consumazioni per un importo complessivo di Frs. 797.-.</w:t>
      </w:r>
    </w:p>
    <w:p>
      <w:r>
        <w:t>reato previsto                     dall'art. 146 cifra 1 CP;</w:t>
      </w:r>
    </w:p>
    <w:p>
      <w:r>
        <w:t>fatti avvenuti                       a __________, il 18 agosto 2003;</w:t>
      </w:r>
    </w:p>
    <w:p>
      <w:r>
        <w:t>perseguito                         con decreto daccusa n. DA 2628/2004 di data 11 agosto 2004 del _AINQ1che propone la condanna dell'accusato:</w:t>
      </w:r>
    </w:p>
    <w:p>
      <w:r>
        <w:t>1.  Alla pena di 3 (tre) giorni di detenzione sospesa condizionalmente per un periodo di prova di 2 (due) anni.</w:t>
      </w:r>
    </w:p>
    <w:p>
      <w:r>
        <w:t>2.  Alla pena accessoria dell'espulsione dal territorio svizzero per un periodo di 3 (tre) anni sospesa condizionalmente per un periodo di prova di 2 (due) anni.</w:t>
      </w:r>
    </w:p>
    <w:p>
      <w:r>
        <w:t>3.  Al pagamento della tassa di giustizia di fr. 100.-- e delle spese giudiziarie di fr. 100.--;</w:t>
      </w:r>
    </w:p>
    <w:p>
      <w:r>
        <w:t>vista                                  l'opposizione interposta tempestivamente in data 12 agosto 2004 dall'accusato;</w:t>
      </w:r>
    </w:p>
    <w:p>
      <w:r>
        <w:t>indetto                               il dibattimento 9 novembre 2004, al quale è comparso il difensore mentre l'accusato, regolarmente citato a mezzo raccomandata del 14 ottobre 2004, non è comparso,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sentita                               la teste __________;</w:t>
      </w:r>
    </w:p>
    <w:p>
      <w:r>
        <w:t>visti                                   gli arti. 146 cifra 1 CP; 9 e segg., 273 e segg CPP; 39 LTG; 273 e segg. CPP,</w:t>
      </w:r>
    </w:p>
    <w:p>
      <w:r>
        <w:t>rispondendo                       ai quesiti</w:t>
      </w:r>
    </w:p>
    <w:p>
      <w:r>
        <w:t>1.     Se __________ è autore colpevole di truffa per i fatti descritti nel decreto di accusa a suo carico.</w:t>
      </w:r>
    </w:p>
    <w:p>
      <w:r>
        <w:t>2.     Sulla pena e sulle spese.</w:t>
      </w:r>
    </w:p>
    <w:p>
      <w:r>
        <w:t>3.     Se deve essere inflitta la pena accessoria dell'espulsione dal territorio svizzero.</w:t>
      </w:r>
    </w:p>
    <w:p>
      <w:r>
        <w:t>proscioglie_ACCU1</w:t>
      </w:r>
    </w:p>
    <w:p>
      <w:r>
        <w:t>dall'imputazione di truffa per i fatti compiuti a __________ il 18 agosto 2003 nelle circostanze descritte nel decreto di accusa n. DA 2628/2004 dell'11 agosto 2004;</w:t>
      </w:r>
    </w:p>
    <w:p>
      <w:r>
        <w:t>caricale spese allo Stato.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avverteil condannato della facoltà di chiedere un nuovo giudizio entro il termine di sei mesi, ritenuto che per tasse e spese la presente sentenza è immediatamente esecutiva.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Ufficio dei GIAR, Lugano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