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10.2003.686 vom 8. März 2004</w:t>
      </w:r>
    </w:p>
    <w:p>
      <w:r>
        <w:t>TI Tribunale d'appello, 2004-03-08, IT</w:t>
      </w:r>
    </w:p>
    <w:p>
      <w:r>
        <w:rPr>
          <w:b/>
        </w:rPr>
        <w:t xml:space="preserve">Quelle: </w:t>
      </w:r>
      <w:r>
        <w:t>https://mcp.opencaselaw.ch/entscheid/ti_gerichte_10.2003.686</w:t>
      </w:r>
    </w:p>
    <w:p>
      <w:r>
        <w:t>FR: TI_GERICHTE 10.2003.686 du 8 mars 2004</w:t>
      </w:r>
    </w:p>
    <w:p>
      <w:r>
        <w:t>IT: TI_GERICHTE 10.2003.686 del 8 marzo 2004</w:t>
      </w:r>
    </w:p>
    <w:p>
      <w:pPr>
        <w:pStyle w:val="Heading2"/>
      </w:pPr>
      <w:r>
        <w:t>Volltext</w:t>
      </w:r>
    </w:p>
    <w:p>
      <w:r>
        <w:t>Incarto n.10.2003.686</w:t>
      </w:r>
    </w:p>
    <w:p>
      <w:r>
        <w:t>DA 3921/2003</w:t>
      </w:r>
    </w:p>
    <w:p>
      <w:r>
        <w:t>Bellinzona</w:t>
      </w:r>
    </w:p>
    <w:p>
      <w:r>
        <w:t>8 marzo 2004</w:t>
      </w:r>
    </w:p>
    <w:p>
      <w:r>
        <w:t>Sentenza</w:t>
      </w:r>
    </w:p>
    <w:p>
      <w:r>
        <w:t>In nomedella Repubblica e Cantonedel Ticino</w:t>
      </w:r>
    </w:p>
    <w:p>
      <w:r>
        <w:t>Il Giudice della Pretura penale</w:t>
      </w:r>
    </w:p>
    <w:p>
      <w:r>
        <w:t>Damiano Stefani</w:t>
      </w:r>
    </w:p>
    <w:p>
      <w:r>
        <w:t>sedente con Marco Agustoni in qualità di segretario, per giudicare</w:t>
      </w:r>
    </w:p>
    <w:p>
      <w:r>
        <w:t>____________________,</w:t>
      </w:r>
    </w:p>
    <w:p>
      <w:r>
        <w:t>difeso da:</w:t>
      </w:r>
    </w:p>
    <w:p>
      <w:r>
        <w:t>prevenuto colpevole di         1.  ingiuria,</w:t>
      </w:r>
    </w:p>
    <w:p>
      <w:r>
        <w:t>2.  minaccia,</w:t>
      </w:r>
    </w:p>
    <w:p>
      <w:r>
        <w:t>fatti avvenuti nelle riferite circostanze di tempo e di luogo;</w:t>
      </w:r>
    </w:p>
    <w:p>
      <w:r>
        <w:t>reati previsti dagli art. 177 e 180 CPS;</w:t>
      </w:r>
    </w:p>
    <w:p>
      <w:r>
        <w:t>1.Alla multa di fr. 600.--, con l'avvertenza che la stessa deve essere pagata entro 3 mesi ritenuto che in caso di mancato pagamento, sarà commutata in arresto.</w:t>
      </w:r>
    </w:p>
    <w:p>
      <w:r>
        <w:t>2.Al pagamento della tassa di giustizia di fr. 100.-- e delle spese giudiziarie di fr. 100.--;</w:t>
      </w:r>
    </w:p>
    <w:p>
      <w:r>
        <w:t>vista                                  l'opposizione al decreto d'accusa interposta tempestivamente in data __________ __________ 2003 dal difensore;</w:t>
      </w:r>
    </w:p>
    <w:p>
      <w:r>
        <w:t>indetto                               il dibattimento __________ __________ 2004, al quale hanno partecipato l'accusato ed il suo difensore, mentre il Sostituto Procuratore pubblico ha rinunciato a presenziare postulando la conferma del decreto d'accusa;</w:t>
      </w:r>
    </w:p>
    <w:p>
      <w:r>
        <w:t>accertate                           le generalità dell'accusato, data lettura del decreto d'accusa, proceduto all'interrogatorio dell'accusato;</w:t>
      </w:r>
    </w:p>
    <w:p>
      <w:r>
        <w:t>sentito                               il difensore, il quale rileva che si tratta di un processo indiziario. In effetti, non sussiste alcuna prova, a parte le dichiarazioni del signor __________, che confermi l'adempimento dei reati ascritti al suo assistito. Di conseguenza quest'ultimo deve essere prosciolto. Egli sottolinea inoltre come la querela non concerna il reato contro l'onore, per cui l'ingiuria non può essere presa in considerazione. Infine fa notare come mai il signor __________ abbia riconosciuto di aver avuto paura a causa delle asserite minacce. Vista la difficile situazione finanziaria del signor __________, il legale postula in via subordinata, una massiccia riduzione della multa proposta;</w:t>
      </w:r>
    </w:p>
    <w:p>
      <w:r>
        <w:t>sentito                               da ultimo l'accusato, il quale non ha nulla da aggiungere, se non che la situazione finanziaria non gli permetterebbe di pagare l'eventuale multa in un colpo solo;</w:t>
      </w:r>
    </w:p>
    <w:p>
      <w:r>
        <w:t>posti                                 a giudizio i seguenti quesiti:</w:t>
      </w:r>
    </w:p>
    <w:p>
      <w:r>
        <w:t>1.       E' il signor __________ __________ autore colpevole di:</w:t>
      </w:r>
    </w:p>
    <w:p>
      <w:r>
        <w:t>1.2.    Minaccia;</w:t>
      </w:r>
    </w:p>
    <w:p>
      <w:r>
        <w:t>per i fatti commessi nelle circostanze descritte nel decreto d'accusa DA n. __________/__________del ____________________ 2003?</w:t>
      </w:r>
    </w:p>
    <w:p>
      <w:r>
        <w:t>letti ed esaminati                gli atti;</w:t>
      </w:r>
    </w:p>
    <w:p>
      <w:r>
        <w:t>preso atto                          che nessuna parte ha chiesto nel termine di cui all'art. 276 cpv. 2 CPP la motivazione scritta della sentenza, né ha formulato dichiarazione di ricorso;</w:t>
      </w:r>
    </w:p>
    <w:p>
      <w:r>
        <w:t>visti                                   gli art. 177, 180 CPS; 9 e ss., 273 e ss. CPP; 39 LTG;</w:t>
      </w:r>
    </w:p>
    <w:p>
      <w:r>
        <w:t>rispondendo                       ai quesiti posti;</w:t>
      </w:r>
    </w:p>
    <w:p>
      <w:r>
        <w:t>proscioglie____________________</w:t>
      </w:r>
    </w:p>
    <w:p>
      <w:r>
        <w:t>1.  ingiuria, art. 177 CPS,</w:t>
      </w:r>
    </w:p>
    <w:p>
      <w:r>
        <w:t>2.  minaccia, art. 180 CPS,</w:t>
      </w:r>
    </w:p>
    <w:p>
      <w:r>
        <w:t>riconosceal signor __________ __________ fr. 400.-- a titolo di ripetibili;</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e a:                                   Comando della Polizia cantonale, Bellinzona,</w:t>
      </w:r>
    </w:p>
    <w:p>
      <w:r>
        <w:t>Ufficio dei Giudici dell'istruzione e dell'arresto, Lugano.</w:t>
      </w:r>
    </w:p>
    <w:p>
      <w:r>
        <w:t>La sentenza è definitiva.</w:t>
      </w:r>
    </w:p>
    <w:p>
      <w:r>
        <w:t>Il giudice:                                                                                 Il segretario:</w:t>
      </w:r>
    </w:p>
    <w:p>
      <w:r>
        <w:t>Distinta spese                    a carico dello Stato,</w:t>
      </w:r>
    </w:p>
    <w:p>
      <w:r>
        <w:t>fr.                       200.00       tassa di giustizia</w:t>
      </w:r>
    </w:p>
    <w:p>
      <w:r>
        <w:t>fr.                       150.00       spese giudiziarie</w:t>
      </w:r>
    </w:p>
    <w:p>
      <w:r>
        <w:t>fr.                      350.00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