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10.2003.676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https://mcp.opencaselaw.ch/entscheid/ti_gerichte_10.2003.676</w:t>
      </w:r>
    </w:p>
    <w:p>
      <w:r>
        <w:t>FR: TI_GERICHTE 10.2003.676 du 5 février 2003</w:t>
      </w:r>
    </w:p>
    <w:p>
      <w:r>
        <w:t>IT: TI_GERICHTE 10.2003.676 del 5 febbraio 2003</w:t>
      </w:r>
    </w:p>
    <w:p>
      <w:pPr>
        <w:pStyle w:val="Heading2"/>
      </w:pPr>
      <w:r>
        <w:t>Volltext</w:t>
      </w:r>
    </w:p>
    <w:p>
      <w:r>
        <w:t>Incarto n.10.2003.676/BAG</w:t>
      </w:r>
    </w:p>
    <w:p>
      <w:r>
        <w:t>DA 3857/2003</w:t>
      </w:r>
    </w:p>
    <w:p>
      <w:r>
        <w:t>Bellinzona</w:t>
      </w:r>
    </w:p>
    <w:p>
      <w:r>
        <w:t>5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5 dicembre 2003 di</w:t>
      </w:r>
    </w:p>
    <w:p>
      <w:r>
        <w:t>interposta al decreto daccusa n. DA __________/__________ di data  __________ 2003 del</w:t>
      </w:r>
    </w:p>
    <w:p>
      <w:r>
        <w:t>preso atto                          del ritiro dell'opposizione avvenuta in occasione dell'odierno dibattimento,</w:t>
      </w:r>
    </w:p>
    <w:p>
      <w:r>
        <w:t>visti                                   gli art. 210 cpv. 3 e rel. CPP</w:t>
      </w:r>
    </w:p>
    <w:p>
      <w:r>
        <w:t>decreta1.Il procedimento è stralciato dai ruoli e il decreto d'accusa diventa esecutivo.</w:t>
      </w:r>
    </w:p>
    <w:p>
      <w:r>
        <w:t>2.La tassa di giustizia di fr. 50.- e le spese di fr. 30.-, sono a carico dell'opponente.</w:t>
      </w:r>
    </w:p>
    <w:p>
      <w:r>
        <w:t>3.Intimazione a:</w:t>
      </w:r>
    </w:p>
    <w:p>
      <w:r>
        <w:t>__________ __________ __________, Via __________ __________, __________,</w:t>
      </w:r>
    </w:p>
    <w:p>
      <w:r>
        <w:t>Procuratore pubblico Antonio Perugini, __________,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