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10.2003.648 vom 17. Februar 2004</w:t>
      </w:r>
    </w:p>
    <w:p>
      <w:r>
        <w:t>TI Tribunale d'appello, 2004-02-17, IT</w:t>
      </w:r>
    </w:p>
    <w:p>
      <w:r>
        <w:rPr>
          <w:b/>
        </w:rPr>
        <w:t xml:space="preserve">Quelle: </w:t>
      </w:r>
      <w:r>
        <w:t>https://mcp.opencaselaw.ch/entscheid/ti_gerichte_10.2003.648</w:t>
      </w:r>
    </w:p>
    <w:p>
      <w:r>
        <w:t>FR: TI_GERICHTE 10.2003.648 du 17 février 2004</w:t>
      </w:r>
    </w:p>
    <w:p>
      <w:r>
        <w:t>IT: TI_GERICHTE 10.2003.648 del 17 febbraio 2004</w:t>
      </w:r>
    </w:p>
    <w:p>
      <w:pPr>
        <w:pStyle w:val="Heading2"/>
      </w:pPr>
      <w:r>
        <w:t>Volltext</w:t>
      </w:r>
    </w:p>
    <w:p>
      <w:r>
        <w:t>Incarto n.10.2003.648/bep</w:t>
      </w:r>
    </w:p>
    <w:p>
      <w:r>
        <w:t>DA 3665/2003</w:t>
      </w:r>
    </w:p>
    <w:p>
      <w:r>
        <w:t>Bellinzona</w:t>
      </w:r>
    </w:p>
    <w:p>
      <w:r>
        <w:t>17 febbraio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Paola Belloli-Ducoli in qualità di segretaria, per giudicare</w:t>
      </w:r>
    </w:p>
    <w:p>
      <w:r>
        <w:t>_________</w:t>
      </w:r>
    </w:p>
    <w:p>
      <w:r>
        <w:t>prevenuto colpevole di         lesioni semplici,</w:t>
      </w:r>
    </w:p>
    <w:p>
      <w:r>
        <w:t>per avere usato uno spray al pepe contro _________ e _________ _________, nebulizzandone il contenuto contro i loro visi, provocando loro le lesioni riportate dai certificati medici 10.09.2003 e 30.09.2003 agli atti, rilasciati dai dr. med. _________ _________ e _________ dell'Ospedale Regionale di _________;</w:t>
      </w:r>
    </w:p>
    <w:p>
      <w:r>
        <w:t>minaccia,</w:t>
      </w:r>
    </w:p>
    <w:p>
      <w:r>
        <w:t>per avere incusso spavento a _________ e _________ _____________,minacciandoli, brandendo una motosega, con le frasi"vi sbusecco"e"vi taglio la testa";</w:t>
      </w:r>
    </w:p>
    <w:p>
      <w:r>
        <w:t>art. 63, 123 cifra 1, 180 CP, richiamato l'art. 41 cifra 1 CP;</w:t>
      </w:r>
    </w:p>
    <w:p>
      <w:r>
        <w:t>fatti avvenuti                       a _________ il 19 settembre 2003;</w:t>
      </w:r>
    </w:p>
    <w:p>
      <w:r>
        <w:t>perseguito                         con decreto daccusa n. DA __________/________  di data _________ 2003 del  che propone la condanna dell'accusato:</w:t>
      </w:r>
    </w:p>
    <w:p>
      <w:r>
        <w:t>1.  Alla pena di 3 (tre) giorni di detenzione sospesa condizionalmente per un periodo di prova di 2 (due) anni.2.  Al pagamento della tassa di giustizia di fr. 100.-- e delle spese giudiziarie di fr. 100.--;</w:t>
      </w:r>
    </w:p>
    <w:p>
      <w:r>
        <w:t>vista                                  l'opposizione interposta tempestivamente in data 18 novembre 2003 dall'accusato;</w:t>
      </w:r>
    </w:p>
    <w:p>
      <w:r>
        <w:t>indetto                               il dibattimento 17 febbraio 2004, al quale sono comparsi l'accusato ed il suo difensore, il Sost. Procuratore pubblico Andrea Maria Balerna e la parte lesa _________ e _________ _________ che si costituisce parte civile;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il Sost. PP                         prospetta per lo spruzzo nei confronti del sig. _________ _________ il reato di vie di fatto nell'ipotesi che non venga accolto il reato di lesioni semplici;</w:t>
      </w:r>
    </w:p>
    <w:p>
      <w:r>
        <w:t>sentiti                                il Sost. Procuratore pubblico Andrea Maria Balerna, il quale chiede la conferma della pena proposta nel decreto di accusa;</w:t>
      </w:r>
    </w:p>
    <w:p>
      <w:r>
        <w:t>la parte civile, la quale non chiede alcun indennizzo;</w:t>
      </w:r>
    </w:p>
    <w:p>
      <w:r>
        <w:t>la parola al difensore, il quale chiede il proscioglimento;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    Se _________ _________ è autore colpevole di:</w:t>
      </w:r>
    </w:p>
    <w:p>
      <w:r>
        <w:t>1.1.  lesioni semplici</w:t>
      </w:r>
    </w:p>
    <w:p>
      <w:r>
        <w:t>1.2.  vie di fatto</w:t>
      </w:r>
    </w:p>
    <w:p>
      <w:r>
        <w:t>1.3   minacce</w:t>
      </w:r>
    </w:p>
    <w:p>
      <w:r>
        <w:t>per i fatti descritti nel decreto di accusa a suo carico.</w:t>
      </w:r>
    </w:p>
    <w:p>
      <w:r>
        <w:t>2.     Se egli ha agito per legittima difesa.</w:t>
      </w:r>
    </w:p>
    <w:p>
      <w:r>
        <w:t>3.     Se si tratta per quanto concerne il reato di lesioni semplici di un caso poco grave.</w:t>
      </w:r>
    </w:p>
    <w:p>
      <w:r>
        <w:t>4.     Sulla pena e sulle spese.</w:t>
      </w:r>
    </w:p>
    <w:p>
      <w:r>
        <w:t>5.     Sulle pretese di parte civile;</w:t>
      </w:r>
    </w:p>
    <w:p>
      <w:r>
        <w:t>letti ed esaminati                gli atti;</w:t>
      </w:r>
    </w:p>
    <w:p>
      <w:r>
        <w:t>preso atto                                          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                                           gli art. 33, 63, 123 cifra 1, 126, 180 CP; 9 e segg., 273 e segg CPP; 39 LTG;</w:t>
      </w:r>
    </w:p>
    <w:p>
      <w:r>
        <w:t>rispondendo                                                                 ai quesiti posti;</w:t>
      </w:r>
    </w:p>
    <w:p>
      <w:r>
        <w:t>proscioglie_________ _________,</w:t>
      </w:r>
    </w:p>
    <w:p>
      <w:r>
        <w:t>dalle imputazioni di lesioni semplici e di vie di fatto per i fatti compiuti a    Cureglia il 19 settembre 2003 nelle circostanze descritte nel decreto di accusa            n. DA _________/_________ del _________ 2003.</w:t>
      </w:r>
    </w:p>
    <w:p>
      <w:r>
        <w:t>dichiara_________ _________</w:t>
      </w:r>
    </w:p>
    <w:p>
      <w:r>
        <w:t>autore colpevole di minaccia, per i fatti compiuti a _________ il 19 settembre 2003 nelle circostanze descritte nel decreto di accusa n. DA _________ del __________________ _________ 2003.</w:t>
      </w:r>
    </w:p>
    <w:p>
      <w:r>
        <w:t>condanna_________</w:t>
      </w:r>
    </w:p>
    <w:p>
      <w:r>
        <w:t>1.  alla multa di fr. 300.--;</w:t>
      </w:r>
    </w:p>
    <w:p>
      <w:r>
        <w:t>2.  al pagamento delle tasse e spese giudiziarie di complessivi fr. 250.--;</w:t>
      </w:r>
    </w:p>
    <w:p>
      <w:r>
        <w:t>ordinal'iscrizione della condanna a casellario giudiziale, che sarà cancellata entro un    anno se il condannato avrà pagato la multa e tenuto buona condotta (art. 49 cifra 4 CP);</w:t>
      </w:r>
    </w:p>
    <w:p>
      <w:r>
        <w:t>assegnaal condannato il termine di tre mesi per il pagamento della multa e lo avverte che in caso di mancato pagamento entro il termine la pena sarà commutata in arresto;</w:t>
      </w:r>
    </w:p>
    <w:p>
      <w:r>
        <w:t>rinviala parte civile al competente foro civile per sue eventuali pretese;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_________</w:t>
      </w:r>
    </w:p>
    <w:p>
      <w:r>
        <w:t>Comando della Polizia cantonale, _________</w:t>
      </w:r>
    </w:p>
    <w:p>
      <w:r>
        <w:t>Sezione esecuzione pene e misure, _________</w:t>
      </w:r>
    </w:p>
    <w:p>
      <w:r>
        <w:t>Servizio di coordinamento cantonale in materia di casellario giudiziale, _________</w:t>
      </w:r>
    </w:p>
    <w:p>
      <w:r>
        <w:t>Ufficio del Giudice dell'istruzione e dell'arresto,</w:t>
      </w:r>
    </w:p>
    <w:p>
      <w:r>
        <w:t>_________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</w:t>
      </w:r>
    </w:p>
    <w:p>
      <w:r>
        <w:t>fr.300.00multa</w:t>
      </w:r>
    </w:p>
    <w:p>
      <w:r>
        <w:t>fr.                       100.00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550.00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