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10.2003.62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https://mcp.opencaselaw.ch/entscheid/ti_gerichte_10.2003.62</w:t>
      </w:r>
    </w:p>
    <w:p>
      <w:r>
        <w:t>FR: TI_GERICHTE 10.2003.62 du 25 mars 2003</w:t>
      </w:r>
    </w:p>
    <w:p>
      <w:r>
        <w:t>IT: TI_GERICHTE 10.2003.62 del 25 marzo 2003</w:t>
      </w:r>
    </w:p>
    <w:p>
      <w:pPr>
        <w:pStyle w:val="Heading2"/>
      </w:pPr>
      <w:r>
        <w:t>Volltext</w:t>
      </w:r>
    </w:p>
    <w:p>
      <w:r>
        <w:t>Incarto n.10.2003.62/CEG</w:t>
      </w:r>
    </w:p>
    <w:p>
      <w:r>
        <w:t>DAP 3147/2002</w:t>
      </w:r>
    </w:p>
    <w:p>
      <w:r>
        <w:t>Bellinzona</w:t>
      </w:r>
    </w:p>
    <w:p>
      <w:r>
        <w:t>25 marzo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Segretario, per giudicare</w:t>
      </w:r>
    </w:p>
    <w:p>
      <w:r>
        <w:t>__________ __________,__________.__________.1962, di __________ e __________ n. __________, nato a __________, cittadino croato, domiciliato a __________, Via __________ __________, coniugato, pizzaiolo</w:t>
      </w:r>
    </w:p>
    <w:p>
      <w:r>
        <w:t>prevenuto colpevole didanneggiamento,</w:t>
      </w:r>
    </w:p>
    <w:p>
      <w:r>
        <w:t>per avere, a __________, il 28.05.2002, bucandolo con attrezzo adatto, intenzionalmente deteriorato lo pneumatico della ruota anteriore sinistra dell'automobile di __________ __________;</w:t>
      </w:r>
    </w:p>
    <w:p>
      <w:r>
        <w:t>fatti avvenuti                       nelle riferite circostanze di tempo e di luogo;</w:t>
      </w:r>
    </w:p>
    <w:p>
      <w:r>
        <w:t>reato                                 previsto dall'art. 144 cpv. 1 CP;</w:t>
      </w:r>
    </w:p>
    <w:p>
      <w:r>
        <w:t>perseguito                         con decreto daccusa del __________ 2002 no. DAP __________/__________ delProcuratore pubblico Mario Branda, __________,che propone la condanna:</w:t>
      </w:r>
    </w:p>
    <w:p>
      <w:r>
        <w:t>1. Alla multa di fr. 300.-- con l'avvertenza che la stessa deve essere pagata entro 3 mesi ritenuto che in caso di mancato pagamento sarà commutata in arresto.2. Al pagamento della tassa di giustizia di fr. 100.-- e delle spese giudiziarie di fr. 100.--.;</w:t>
      </w:r>
    </w:p>
    <w:p>
      <w:r>
        <w:t>vista                                  lopposizione al decreto daccusa interposta tempestivamente in data 18 dicembre 2002;</w:t>
      </w:r>
    </w:p>
    <w:p>
      <w:r>
        <w:t>rinviata                              la parte civile al competente foro per le pretese di tale natura;</w:t>
      </w:r>
    </w:p>
    <w:p>
      <w:r>
        <w:t>indetto                               il dibattimento in data 25 marzo 2003, al quale è intervenuto l'accusato personalmente, mentre il Procuratore pubblico con lettera 28 febbraio 2003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dell'accusato, il quale nega di aver commesso il fatto poiché in quel frangente non poteva essere presente, avendo l'abitudine a quell'ora (ca. le 11.30), poiché in malattia, di recarsi alla scuola della figlia per portarla a casa. Inoltre egli rileva, come si evince dai bendaggi visibili al dibattimento, che a quel tempo portava il gesso su tutto il braccio destro e per questo gli era impossibile muovere le dita. Infine sostiene di aver visto la parte civile solo in un'altra circostanza, precedente, in cui ebbe una discussione sui posteggi; egli dichiara che non sarebbe in grado di riconoscere la Signora __________.</w:t>
      </w:r>
    </w:p>
    <w:p>
      <w:r>
        <w:t>In conclusione chiede quindi di essere prosciolto;</w:t>
      </w:r>
    </w:p>
    <w:p>
      <w:r>
        <w:t>sentito                               da ultimo di nuovo l'accusato;</w:t>
      </w:r>
    </w:p>
    <w:p>
      <w:r>
        <w:t>posti                                 a giudizio i seguenti quesiti:</w:t>
      </w:r>
    </w:p>
    <w:p>
      <w:r>
        <w:t>1.     E' __________ __________ autore colpevole di danneggiamento, per avere, a __________, il 28.05.2002, bucandolo con attrezzo adatto, intenzionalmente deteriorato lo pneumatico della ruota anteriore sinistra dell'automobile di __________ __________?</w:t>
      </w:r>
    </w:p>
    <w:p>
      <w:r>
        <w:t>2.     In caso di risposta affermativa, deve, e se sì, in quale misura, essere ridotta la pena proposta?</w:t>
      </w:r>
    </w:p>
    <w:p>
      <w:r>
        <w:t>3.     L'eventuale condanna va iscritta a casellario giudiziale, e, se sì, quando e a quali condizioni potrà avvenire la cancellazione?</w:t>
      </w:r>
    </w:p>
    <w:p>
      <w:r>
        <w:t>4.     A chi vanno caricate le tasse e le spese?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l'art. 6 cpv. 2 CEDU, 32 cpv. 1 Cost., 1 CP; 9 e segg., 273 e segg CPP; 39 LTG;</w:t>
      </w:r>
    </w:p>
    <w:p>
      <w:r>
        <w:t>rispondendo                       negativamente ai quesiti posti;</w:t>
      </w:r>
    </w:p>
    <w:p>
      <w:r>
        <w:t>proscioglie                         ____________________dall'accusa di danneggiamento;</w:t>
      </w:r>
    </w:p>
    <w:p>
      <w:r>
        <w:t>avvertite                             le parti del diritto di presentare, tramite questo giudice, dichiarazione di ricorso alla Corte di cassazione e revisione penale entro il termine di cinque giorni e del diritto di richiedere, entro lo stesso termine, la motivazione della sentenza;</w:t>
      </w:r>
    </w:p>
    <w:p>
      <w:r>
        <w:t>dichiara                             la sentenza definitiva.</w:t>
      </w:r>
    </w:p>
    <w:p>
      <w:r>
        <w:t>Intimazione a:</w:t>
      </w:r>
    </w:p>
    <w:p>
      <w:r>
        <w:t>__________ __________, Via __________ __________, __________,</w:t>
      </w:r>
    </w:p>
    <w:p>
      <w:r>
        <w:t>Procuratore pubblico Mario Branda, __________, __________,</w:t>
      </w:r>
    </w:p>
    <w:p>
      <w:r>
        <w:t>__________ __________, Via __________, __________ __________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Distinta spese                    a carico dello Stato,</w:t>
      </w:r>
    </w:p>
    <w:p>
      <w:r>
        <w:t>fr.                       100.--         tassa di giustizia</w:t>
      </w:r>
    </w:p>
    <w:p>
      <w:r>
        <w:t>fr.                       100.--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   200.--totale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