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10.2003.612 vom 18. März 2004</w:t>
      </w:r>
    </w:p>
    <w:p>
      <w:r>
        <w:t>TI Tribunale d'appello, 2004-03-18, IT</w:t>
      </w:r>
    </w:p>
    <w:p>
      <w:r>
        <w:rPr>
          <w:b/>
        </w:rPr>
        <w:t xml:space="preserve">Quelle: </w:t>
      </w:r>
      <w:r>
        <w:t>https://mcp.opencaselaw.ch/entscheid/ti_gerichte_10.2003.612</w:t>
      </w:r>
    </w:p>
    <w:p>
      <w:r>
        <w:t>FR: TI_GERICHTE 10.2003.612 du 18 mars 2004</w:t>
      </w:r>
    </w:p>
    <w:p>
      <w:r>
        <w:t>IT: TI_GERICHTE 10.2003.612 del 18 marzo 2004</w:t>
      </w:r>
    </w:p>
    <w:p>
      <w:pPr>
        <w:pStyle w:val="Heading2"/>
      </w:pPr>
      <w:r>
        <w:t>Erwägungen</w:t>
      </w:r>
    </w:p>
    <w:p>
      <w:r>
        <w:rPr>
          <w:b/>
        </w:rPr>
        <w:t>E. 1</w:t>
      </w:r>
    </w:p>
    <w:p>
      <w:r>
        <w:t>Alla pena di 2 (due) giorni di arresto sospesa condizionalmente per un periodo di prova di 1 (un) anno.</w:t>
      </w:r>
    </w:p>
    <w:p>
      <w:r>
        <w:rPr>
          <w:b/>
        </w:rPr>
        <w:t>E. 2</w:t>
      </w:r>
    </w:p>
    <w:p>
      <w:r>
        <w:t>Al pagamento della tassa di giustizia di fr. 50.-- e delle spese giudiziarie di fr. 50.--.</w:t>
      </w:r>
    </w:p>
    <w:p>
      <w:r>
        <w:rPr>
          <w:b/>
        </w:rPr>
        <w:t>E. 3</w:t>
      </w:r>
    </w:p>
    <w:p>
      <w:r>
        <w:t>La condanna verrà iscritta a casellario giudiziale e sarà cancellata trascorso il periodo fissato dall'art. 80 CPS, rispettivamente dall'art. 41 cifra 4 CPS. vista                                  l'opposizione interposta tempestivamente in data 28 ottobre 2003 dall'accusato; indetto                               il pedissequo dibattimento 18 marzo 2004, al quale hanno partecipato il prevenuto, mentre che il Procuratore Pubblico con suo scritto 26 gennaio 2004 ha rinunciato ad intervenirvi, postulando nel contempo la conferma del decreto d'accusa impugnato; accertate                           le generalità dell'accusato, data lettura del decreto d'accusa, proceduto all'interrogatorio dell'accusato; sentito                               l'accusato il quale conferma la sua più totale estraneità ai fatti. posti                                 a giudizio i seguenti quesiti 1. È __________ colpevole di furto di poca entità per avere, per procacciarsi un indebito profitto e al fine di appropriarsene, in correità con __________ __________ e __________ __________, sottratto: a __________ in data 13 luglio 2003 ai danni della __________ __________, uno sgabello in metallo del valore di fr. 60.-- (refurtiva recuperata e restiuita alla parte lesa); a __________ in data 13 luglio 2003 ai danni del __________ SA, tre sedie in materiale di resina sintetica per un valore complessivo di fr. 150.-- (refurtiva recuperata e restituita alla parte lesa); 2.  In caso di risposta affermativa al quesito no. 1., se deve essergli inflitta una pena, di che natura ed in che misura. 3.  In caso di risposta affermativa al quesito no. 2, se deve essere concessa la sospensione condizionale della pena e per quale lasso di tempo. 4.  In caso di risposta affermativa al quesito no. 2., se la condanna deve essere iscritta a casellario giudiziale e cancellata trascorso il periodo fissato dall'art. 80 CPS, rispettivamente dall'art. 41 cifra 4 CPS. 5.  In caso di risposta affermativa al quesito 1., se devono essere accollate al condannato le tasse e le spese di giudizio e in quale misura. letti ed esaminati                gli atti; preso atto                          che nessuna parte ha chiesto nel termine di cui all'art. 276 cpv. 2 CPP la motivazione scritta della sentenza, né ha formulato dichiarazione di ricorso; visti                                   gli artt. 139, 172 ter CP, sulla procedura, gli artt. 257 e segg. CPP, 273 e segg. CPP, e art. 39 lett. a LTG; rispondendo                       negativamente al quesito no. 1., e venendo contestualmente a cadere la totalità degli altri quesiti; proscioglie                       __________ , di __________ e __________ nata __________, nato a __________ il __________.1983, attinente di __________, domiciliato a __________, Via __________, celibe, studente dal capo d’imputazione di furto di poca entità per i fatti di cui al decreto d’accusa del __________ 2003 no. __________/__________del Procuratore Pubblico Nicola Respini, __________; decreta Non si fa luogo al prelievo di tasse e spese di giudizio. Intimazione a: Comando della Polizia cantonale, __________, Ufficio del Giudice dell'istruzione e dell'arresto, __________, Ministero pubblico della Confederazione, __________. La sentenza è definitiva. Il giudice:                                                                               Il segretario assessore: Claudio Rotanzi                                                                     Michele Maggi</w:t>
      </w:r>
    </w:p>
    <w:p>
      <w:r>
        <w:rPr>
          <w:b/>
        </w:rPr>
        <w:t>E. 41</w:t>
      </w:r>
    </w:p>
    <w:p>
      <w:r>
        <w:t>cifra 4 CPS.</w:t>
      </w:r>
    </w:p>
    <w:p>
      <w:r>
        <w:t>5.  In caso di risposta affermativa al quesito 1., se devono essere accollate al</w:t>
      </w:r>
    </w:p>
    <w:p>
      <w:r>
        <w:t>condannato le tasse e le spese di giudizio e in quale misura.</w:t>
      </w:r>
    </w:p>
    <w:p>
      <w:r>
        <w:t>letti ed esaminati                gli atti;</w:t>
      </w:r>
    </w:p>
    <w:p>
      <w:r>
        <w:t>preso atto                          che nessuna parte ha chiesto nel termine di cui all'art. 276 cpv. 2 CPP la motivazione scritta della sentenza, né ha formulato dichiarazione di ricorso;</w:t>
      </w:r>
    </w:p>
    <w:p>
      <w:r>
        <w:t>visti                                   gli artt. 139, 172 ter CP, sulla procedura, gli artt. 257 e segg. CPP, 273 e segg. CPP, e art. 39 lett. a LTG;</w:t>
      </w:r>
    </w:p>
    <w:p>
      <w:r>
        <w:t>rispondendo                       negativamente al quesito no. 1., e venendo contestualmente a cadere la totalità degli altri quesiti;</w:t>
      </w:r>
    </w:p>
    <w:p>
      <w:r>
        <w:t>proscioglie                       __________, di __________ e __________ nata __________, nato a __________ il __________.1983, attinente di __________, domiciliato a __________, Via __________, celibe, studente</w:t>
      </w:r>
    </w:p>
    <w:p>
      <w:r>
        <w:t>dal capo dimputazionedi furto di poca entità per i fattidi cui al decreto daccusa del __________ 2003 no. __________/__________del Procuratore Pubblico Nicola Respini, __________;</w:t>
      </w:r>
    </w:p>
    <w:p>
      <w:r>
        <w:t>decretaNon si fa luogo al prelievo di tasse e spese di giudizio.</w:t>
      </w:r>
    </w:p>
    <w:p>
      <w:r>
        <w:t>Intimazione a:</w:t>
      </w:r>
    </w:p>
    <w:p>
      <w:r>
        <w:t>Comando della Polizia cantonale, __________,</w:t>
      </w:r>
    </w:p>
    <w:p>
      <w:r>
        <w:t>Ufficio del Giudice dell'istruzione e dell'arresto, __________,</w:t>
      </w:r>
    </w:p>
    <w:p>
      <w:r>
        <w:t>Ministero pubblico della Confederazione, __________.</w:t>
      </w:r>
    </w:p>
    <w:p>
      <w:r>
        <w:t>La sentenza è definitiva.</w:t>
      </w:r>
    </w:p>
    <w:p>
      <w:r>
        <w:t>Il giudice:                                                                               Il segretario assessore:</w:t>
      </w:r>
    </w:p>
    <w:p>
      <w:r>
        <w:t>Claudio Rotanzi                                                                     Michele Maggi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