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10.2003.557 vom 13. Februar 2004</w:t>
      </w:r>
    </w:p>
    <w:p>
      <w:r>
        <w:t>TI Tribunale d'appello, 2004-02-13, IT</w:t>
      </w:r>
    </w:p>
    <w:p>
      <w:r>
        <w:rPr>
          <w:b/>
        </w:rPr>
        <w:t xml:space="preserve">Quelle: </w:t>
      </w:r>
      <w:r>
        <w:t>https://mcp.opencaselaw.ch/entscheid/ti_gerichte_10.2003.557</w:t>
      </w:r>
    </w:p>
    <w:p>
      <w:r>
        <w:t>FR: TI_GERICHTE 10.2003.557 du 13 février 2004</w:t>
      </w:r>
    </w:p>
    <w:p>
      <w:r>
        <w:t>IT: TI_GERICHTE 10.2003.557 del 13 febbraio 2004</w:t>
      </w:r>
    </w:p>
    <w:p>
      <w:pPr>
        <w:pStyle w:val="Heading2"/>
      </w:pPr>
      <w:r>
        <w:t>Erwägungen</w:t>
      </w:r>
    </w:p>
    <w:p>
      <w:r>
        <w:rPr>
          <w:b/>
        </w:rPr>
        <w:t>E. 1</w:t>
      </w:r>
    </w:p>
    <w:p>
      <w:r>
        <w:t>Alla multa di fr. 200.- (duecento), con l'avvertenza che la stessa deve essere pagata entro 3 (tre) mesi ritenuto che in caso di mancato pagamento, sarà commutata in arresto (art. 49 cifra 3 CP).</w:t>
      </w:r>
    </w:p>
    <w:p>
      <w:r>
        <w:rPr>
          <w:b/>
        </w:rPr>
        <w:t>E. 1.1</w:t>
      </w:r>
    </w:p>
    <w:p>
      <w:r>
        <w:t>ripetuta infrazione alla Legge sull'Ordine Pubblico, per avere, a __________, nel __________ 2002 e il __________.__________.2003, lasciandolo libero in luogo non recintato cosicché per due volte assalì __________ __________ __________ azzannandola ad un braccio, rispettivamente facendola cadere a terra e ferendo il suo cane, lasciato vagare sulla pubblica via il cane __________ di nome "__________", di cui aveva la custodia. o, subordinatamente,</w:t>
      </w:r>
    </w:p>
    <w:p>
      <w:r>
        <w:rPr>
          <w:b/>
        </w:rPr>
        <w:t>E. 1.2</w:t>
      </w:r>
    </w:p>
    <w:p>
      <w:r>
        <w:t>ripetuta infrazione alla Legge sull'Ordine Pubblico, per avere, a __________, nel __________ 2002 e in data __________.__________.2003, lasciandolo libero in luogo non recintato, cosicché, con scopi ed intenzioni imprecisati, nel primo frangente si lanciò, ergendosi, su __________ __________ __________, intimorendola e facendola cadere a terra e ferendo il suo cane, rispettivamente, nel secondo frangente, si appoggiò alla __________ __________ __________, issandosi sulle zampe posteriori, lasciato vagare sulla pubblica via il cane di nome “__________ ”, incrocio tra un __________ ed un __________, di cui aveva la custodia. 2.     In caso di risposta affermativa ai quesiti no. 1.1. o 1.2.,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5.      In caso di risposta affermativa ai quesiti 1.1. o 1.2., se devono essere accollate alla condannata le tasse e le spese di giudizio e in quale misura. letti ed esaminati                gli atti; preso atto                          che nessuna parte ha chiesto nel termine di cui all'art. 276 cpv. 2 CPP la motivazione scritta della sentenza, né ha formulato dichiarazione di ricorso; visti                                   gli artt. 6 lett. a LOP, 273 e segg. CPP, 39 LTG; rispondendo                       affermativamente ai quesiti 1.2., 2., 5. e negativamente ai quesiti 1.1, 4; venendo contestualmente a cadere il quesito no. 3; __________ colpevole di ripetuta infrazione alla Legge sull'Ordine Pubblico, per avere, a __________, nel __________ 2002 e il __________.__________.2003, lasciandolo libero in luogo non recintato, cosicché, con scopi ed intenzioni imprecisati, nel primo frangente si lanciò, ergendosi, su __________ __________ __________, intimorendola e facendola cadere a terra e ferendo il suo cane, rispettivamente, nel secondo frangente, si appoggiò alla __________ __________ __________, issandosi sulle zampe posteriori, lasciato vagare sulla pubblica via il cane di nome “__________ ”, incrocio tra un __________ ed un __________, di cui aveva la custodia. di conseguenza condanna                         __________ __________ , di __________ e __________ nata __________, nata a __________ /__________ il __________.__________.__________, attinente di __________ /__________, domiciliata a __________, divorziata; __________</w:t>
      </w:r>
    </w:p>
    <w:p>
      <w:r>
        <w:rPr>
          <w:b/>
        </w:rPr>
        <w:t>E. 2</w:t>
      </w:r>
    </w:p>
    <w:p>
      <w:r>
        <w:t>Al pagamento della tassa di giustizia di fr. 50.- (cinquanta) e delle spese giudiziarie di fr. 50.- (cinquanta). ed inoltre -    La condanna non verrà iscritta a casellario giudiziale. vista                                  l'opposizione interposta tempestivamente in data __________ __________ 2003 dall'accusato; indetto                               il pedissequo dibattimento __________ __________ 2004, accertate                           le generalità dell'accusata, data lettura del decreto d'accusa, proceduto all'interrogatorio dell'accusata; constatati                          dal dibattimento nuovi fatti, tali per cui lo scrivente Giudice, prima della discussione ed in applicazione dell’art. 250 cpv. 1 CPP, ha prospettato alle parti una nuova imputazione, segnatamente quella di : Ripetuta infrazione alla Legge sull’Ordine Pubblico, per avere a __________, nel __________ 2002 e in data __________.__________.2003, lasciandolo libero in luogo non recintato, cosicché, con scopi ed intenzioni imprecisati, nel primo frangente si lanciò, ergendosi, su __________ __________ __________, intimorendola e facendola cadere a terra e ferendo il suo cane, rispettivamente, nel secondo frangente, si appoggiò alla __________ __________ __________, issandosi sulle zampe posteriori, lasciato vagare sulla pubblica via il cane di nome “__________ ”, incrocio tra un __________ ed un __________, di cui aveva la custodia; sentita da ultimo l'accusata per la sua dichiarazione conclusiva, con la quale ella si é riconfermata nella versione dei fatti così come esposti nel reato subordinatamente prospettatole dal Giudice, dichiarandosi comunque dispiaciuta per quanto successo; posti                                 a giudizio i seguenti quesiti: 1.    È __________ __________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