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10.2003.459 vom 5. November 2003</w:t>
      </w:r>
    </w:p>
    <w:p>
      <w:r>
        <w:t>TI Tribunale d'appello, 2003-11-05, IT</w:t>
      </w:r>
    </w:p>
    <w:p>
      <w:r>
        <w:rPr>
          <w:b/>
        </w:rPr>
        <w:t xml:space="preserve">Quelle: </w:t>
      </w:r>
      <w:r>
        <w:t>https://mcp.opencaselaw.ch/entscheid/ti_gerichte_10.2003.459</w:t>
      </w:r>
    </w:p>
    <w:p>
      <w:r>
        <w:t>FR: TI_GERICHTE 10.2003.459 du 5 novembre 2003</w:t>
      </w:r>
    </w:p>
    <w:p>
      <w:r>
        <w:t>IT: TI_GERICHTE 10.2003.459 del 5 novembre 2003</w:t>
      </w:r>
    </w:p>
    <w:p>
      <w:pPr>
        <w:pStyle w:val="Heading2"/>
      </w:pPr>
      <w:r>
        <w:t>Erwägungen</w:t>
      </w:r>
    </w:p>
    <w:p>
      <w:r>
        <w:rPr>
          <w:b/>
        </w:rPr>
        <w:t>E. 17</w:t>
      </w:r>
    </w:p>
    <w:p>
      <w:r>
        <w:t>luglio 2002 __________ era stato trovato a bordo letto in camera con l'ematoma all'occhio sinistro dall'assistente geriatrica __________ (verbale dr. __________, doc. _, pag. 2), la quale, stante i piani di lavoro quel giorno non avrebbe dovuto occuparsi di quell'ospite (doc. difesa _).</w:t>
      </w:r>
    </w:p>
    <w:p>
      <w:r>
        <w:t>In conclusione, quindi, dai "piani di lavoro", per come presentati, non solo non può essere dedotta certezza alcuna, ma nemmeno può essere insinuato dubbio nel giudice.</w:t>
      </w:r>
    </w:p>
    <w:p>
      <w:r>
        <w:t>9.    La difesa, pur contestandolo, ha sollevato eccezione di prescrizione per il fatto di cui alla lettera f) del decreto d'accusa ("in una circostanza scagliandogli contro da una distanza di pochi metri una ciabatta e colpendolo in pieno volto", cons. 3.6.).</w:t>
      </w:r>
    </w:p>
    <w:p>
      <w:r>
        <w:t>Lo stesso, stando alla difesa, sarebbe avvenuto nel maggio 2001 e quindi, trattandosi di contravvenzione, prescritto a' sensi dell'art. 109 CP.</w:t>
      </w:r>
    </w:p>
    <w:p>
      <w:r>
        <w:t>__________ non ha avuto mai tentennamenti nel precisare il periodo in cui è avvenuto l'episodio della ciabatta: ha indicato, quando era temporalmente più vicina al momento, essere avvenuto "nel maggio del corrente anno" (durante il verbale 23 dicembre 2003 di cui al doc. _, pag. 2), poi lo ha confermato, pur con minor precisione ("nella primavera 2002"), essendo trascorso maggior tempo  (nel verbale 22 aprile 2003 di cui al doc. _, pag. 2). Infine, in aula, a specifica domanda, ella ha spiegato che era nel 2002 (non ricordandosi esattamente quando), in ogni caso quando era "già da un po'" al secondo piano (nell'ultimo verbale: "mi ricordo che io mi trovavo già da qualche tempo al secondo piano") .</w:t>
      </w:r>
    </w:p>
    <w:p>
      <w:r>
        <w:t>E' stato appurato che la teste ha cominciato lo stage a __________ nel luglio 2000, al primo piano, dove è rimasta "per circa un anno"; poi è passata al secondo piano.</w:t>
      </w:r>
    </w:p>
    <w:p>
      <w:r>
        <w:t>Già di fronte a queste pur precise indicazioni temporali non appare degna di protezione la tesi difensiva, secondo i quali i fatti sarebbero avvenuti nel maggio 2001 e non nel 2002.</w:t>
      </w:r>
    </w:p>
    <w:p>
      <w:r>
        <w:t>L'accusato richiama a suo sostegno la lettera del verbale reso dall'ex stagiaire di fronte al Procuratore Pubblico (doc. _, pag. 2): "Quel giorno era la mattina dopo la pausa e doveva trattarsi di un lunedì o martedì poiché __________ aveva fatto la doccia, io e __________ ci trovavamo nella sua stanza per rifare il letto".</w:t>
      </w:r>
    </w:p>
    <w:p>
      <w:r>
        <w:t>Ciò per sostenere che dai "piani di lavoro" (doc. difesa _)     mai risulterebbe che la coppia __________ quando di "corvée" ai letti si sia mai contestualmente occupata di fare la doccia all'anziano ospite.</w:t>
      </w:r>
    </w:p>
    <w:p>
      <w:r>
        <w:t>Sulla valenza e sulla portata probatoria dei "piani di lavoro" sia ripetuto quanto espresso poc'anzi, al considerando precedente.</w:t>
      </w:r>
    </w:p>
    <w:p>
      <w:r>
        <w:t>Ciò a ancor maggior ragione pensando che la stagista, come una sorta di apprendista, viene chiamata a sostituire i dipendenti qualificati altrove occupati, a correre a sostegno e in aiuto nei casi più disparati, e, in particolare, in quelli più semplici, come fare i letti, operazione per la quale, per ogni paziente, sono previsti due minuti scarsi (doc. difesa _). Ben può essere, quindi, che la giovane abbia sostituito nel fare il letto ad __________ il collega previsto in coppia per tal compito con l'accusato.</w:t>
      </w:r>
    </w:p>
    <w:p>
      <w:r>
        <w:t>Inoltre proprio la lettera della testimonianza indica che quel giorno, "__________aveva fatto la doccia", e non "gli aveva(mo) fatto la doccia", nel senso che la __________ non sostiene di aver fatto, lei e/o l'accusato, entrambe le cose.</w:t>
      </w:r>
    </w:p>
    <w:p>
      <w:r>
        <w:t>Tra l'altro, non essendo stati prodotti i piani di lavoro del maggio 2001, anche a voler seguire il filo discorsuale della difesa, nemmeno è stato reso perlomeno verosimile che la __________ (che in verità a quel tempo non lavorava sul piano) e __________, in quel periodo, abbiano svolto almeno un turno assieme ad occuparsi del letto di __________, nel giorno in cui questi aveva fatto la doccia.</w:t>
      </w:r>
    </w:p>
    <w:p>
      <w:r>
        <w:t>Non v'è motivo pertanto per non attenersi all'indicazione temporale tre volte ribadita dalla teste.</w:t>
      </w:r>
    </w:p>
    <w:p>
      <w:r>
        <w:t>L'eccezione di prescrizione va pertanto respinta.</w:t>
      </w:r>
    </w:p>
    <w:p>
      <w:r>
        <w:t>10.     Per l'art. 126 cpv. 1 CP chiunque commette vie di fatto contro una persona, senza cagionarle un danno al corpo o alla salute, è punito a querela di parte, con l'arresto o con la multa. Giusta il cpv. 2 del medesimo disposto di legge, il colpevole è perseguito d'ufficio se ha agito reiteratamente contro una persona della quale aveva la custodia o doveva aver cura.</w:t>
      </w:r>
    </w:p>
    <w:p>
      <w:r>
        <w:t>Le vie di fatto sono definite negativamente dall'assenza di lesioni corporali e di pregiudizi alla salute e positivamente dal fatto che provocano comunque un certo dolore (Stratenwerth/Jenny, Schweizerisches Strafrecht, BT I, Berna 2003, § 3 N. 48, pag. 71; DTF 89 IV 73; 69 IV 4).</w:t>
      </w:r>
    </w:p>
    <w:p>
      <w:r>
        <w:t>Trattasi di regola di schiaffi, pugni, spintoni con mani o ginocchia o simili atti di violenza; anche il lancio di un oggetto di un certo peso che colpisce il leso (Stratenwerth/Jenny,ibidem).</w:t>
      </w:r>
    </w:p>
    <w:p>
      <w:r>
        <w:t>E' inoltre costitutiva di vie di fatto una lesione dell'integrità fisica che ecceda quanto si presume tollerabile secondo l'uso corrente e le abitudini sociali, e che non comporti un danno corporale né un pregiudizio della salute. In questo senso può sussistere il reato di vie di fatto anche quando la lesione non ha causato alcun dolore (DTF 117 IV 15).</w:t>
      </w:r>
    </w:p>
    <w:p>
      <w:r>
        <w:t>Quanto compiuto da __________ nei confronti di __________ costituisce vie di fatto. La casistica giurisprudenziale non ammette dubbi in merito.</w:t>
      </w:r>
    </w:p>
    <w:p>
      <w:r>
        <w:t>Adempiuto è anche il lato soggettivo del reato, per il quale è sufficiente il dolo eventuale (Roth, Basler Kommentar, Strafgesetzbuch II, Basilea-Ginevra-Monaco 2002, n. 12 ad art. 126 CP, pag. 147).</w:t>
      </w:r>
    </w:p>
    <w:p>
      <w:r>
        <w:t>Gli atti sono stati reiterati, di sei "qualifiche" diverse e, alcuni, quali i pizzicotti, gli spintoni e le ginocchiate, compiuti in più occasioni.</w:t>
      </w:r>
    </w:p>
    <w:p>
      <w:r>
        <w:t>Infine un assistente di cura dipendente di un istituto per anziani adempie il presupposto, incontestato in sé, della forma qualificata di cui al cpv. 2 dell'art. 126 CP, inserito dal legislatore proprio a tutela di chi è bisognoso di particolare cura. Tale è anche l'adulto, a maggior ragione se anziano, ospite di una casa di cura, di riposo o di un ospedale (Stratenwerth/Jenny, op. cit., § 3 N 29, pag. 66; Roth, Basler Kommentar, op. cit., n. 8 ad art. 126 CP, pag. 146). Quanto scaturito dal procedimento ha mostrato in __________ proprio un anziano ospite totalmente indifeso ("wehrlos"), cieco da un occhio e parzialmente dall'altro, completamente nelle mani del personale di cura.</w:t>
      </w:r>
    </w:p>
    <w:p>
      <w:r>
        <w:t>Ne consegue che __________ va condannato per vie di fatto aggravate.</w:t>
      </w:r>
    </w:p>
    <w:p>
      <w:r>
        <w:t>11.     Il giudice commisura la pena alla colpa del reo, tenendo conto dei motivi a delinquere, della vita anteriore e delle sue condizioni personali.</w:t>
      </w:r>
    </w:p>
    <w:p>
      <w:r>
        <w:t>Va poi esaminata la situazione familiare e professionale dell'autore, l'educazione da lui ricevuta e la formazione seguita nonché la sua reputazione in genere (DTF 124 IV 44).</w:t>
      </w:r>
    </w:p>
    <w:p>
      <w:r>
        <w:t>L'art. 126 cpv. 2 CP prevede la stessa pena dell'arresto o della multa del cpv. 1. Giusta l'art. 39 cifra 1 CP l'arresto, che costituisce la pena meno grave fra quelle privative della libertà, ha una durata minima di un giorno e massima di tre mesi.</w:t>
      </w:r>
    </w:p>
    <w:p>
      <w:r>
        <w:t>Dal punto di vista professionale, effettuate diverse esperienze, __________ ha saputo mostrare le proprie qualità e farsi apprezzare da direzione, colleghi e ospiti, tuttavia egli ha avuto un "buco nero", un rimarchevole "passaggio a vuoto" nei confronti di uno degli ospiti più fragili dell'istituto, forse il più fragile del secondo piano.</w:t>
      </w:r>
    </w:p>
    <w:p>
      <w:r>
        <w:t>Egli ha in più occasioni, reiteratamente, compiuto un campionario di vie di fatto diverse nei confronti di un anziano indifeso, affidato alle cure del personale del secondo piano, di cui __________ faceva parte.</w:t>
      </w:r>
    </w:p>
    <w:p>
      <w:r>
        <w:t>In un caso, di fronte a __________, egli ha addirittura proceduto senza remore, "commentando" il gesto in conclusione con una battuta. In un altro, davanti alla stagista __________, che da lui in qualche modo "dipendeva", non ha esitato a sfogare la propria ira con un gesto plateale, poi minimizzandolo.</w:t>
      </w:r>
    </w:p>
    <w:p>
      <w:r>
        <w:t>In certi momenti l'anziano __________ era interamente affidato all'accusato, persona in cui la direzione e i colleghi hanno riposto fiducia, sostenendolo nella sua formazione la prima e scegliendolo come loro presidente i secondi.</w:t>
      </w:r>
    </w:p>
    <w:p>
      <w:r>
        <w:t>Oltre alla veccchia condanna per vie di fatto risalente al 1974, gli antecedenti di __________ mostrano un episodio significativo: senza voler travalicare il ruolo che compete al giudice, nell'ammissione di aver avuto un rapido rapporto sessuale con un'utente della __________ di cui era conducente, nei pochi minuti concessigli dalle sue mansioni e in un locale presso la stazione di arrivo, si può intravvedere una spia sulle sue (poche) remore nel violare i propri doveri professionali sul posto di lavoro nonché leggere un atteggiamento votato a sfidare un certo rischio e a volere, in un certo qual modo, "autoaffermarsi" sugli altri.</w:t>
      </w:r>
    </w:p>
    <w:p>
      <w:r>
        <w:t>Al di là di quanto oggetto del presente procedimento, a favore dell'imputato gioca invece la sua buona reputazione, le capacità ed il carattere gioviale, attestati, quasi paradossalmente, proprio nel suo campo professionale da direzione, colleghi, ospiti e loro famigliari.</w:t>
      </w:r>
    </w:p>
    <w:p>
      <w:r>
        <w:t>La prognosi per la sospensione condizionale della pena può essere valutata positivamente.</w:t>
      </w:r>
    </w:p>
    <w:p>
      <w:r>
        <w:t>Per questi motivi la pena proposta dall'accusa, pari a trenta giorni di arresto, sospesi condizionalmente per il periodo di un anno (art. 105 CP), appare equamente commisurata e va confermata.</w:t>
      </w:r>
    </w:p>
    <w:p>
      <w:r>
        <w:t>P.q.m.,</w:t>
      </w:r>
    </w:p>
    <w:p>
      <w:r>
        <w:t>visti                                   gli art. 101 segg., 126 cpv. 2 CP; 9 e segg., 273 e segg. CPP; 39 LTG;</w:t>
      </w:r>
    </w:p>
    <w:p>
      <w:r>
        <w:t>rispondendo                       affermativamente ai quesiti postisub1, 1.1., 3 e 4; negativamente al quesito postosub2,</w:t>
      </w:r>
    </w:p>
    <w:p>
      <w:r>
        <w:t>dichiara__________,</w:t>
      </w:r>
    </w:p>
    <w:p>
      <w:r>
        <w:t>autore colpevole di vie di fatto aggravate (art. 126 cpv. 2 CP) per i fatti compiuti a __________ nelle circostanze descritte nel decreto di accusa No. DA 2048/2003 del 14 luglio 2003;</w:t>
      </w:r>
    </w:p>
    <w:p>
      <w:r>
        <w:t>condanna                         __________,</w:t>
      </w:r>
    </w:p>
    <w:p>
      <w:r>
        <w:t>1.       alla pena di 30 (trenta) giorni di arresto, sospesa condizionalmente per un periodo di prova di 1 (un) anno;</w:t>
      </w:r>
    </w:p>
    <w:p>
      <w:r>
        <w:t>2.       al pagamento della tassa di fr. 900.-- e spese giudiziarie di fr. 800.--, per complessivi fr. 1'700.--;</w:t>
      </w:r>
    </w:p>
    <w:p>
      <w:r>
        <w:t>ordinal'iscrizione della condanna a casellario giudiziale, che sarà cancellata trascorso il periodo fissato dagli art. 80 e 41 cifra 4 CP;</w:t>
      </w:r>
    </w:p>
    <w:p>
      <w:r>
        <w:t>avvertitele parti del diritto di presentare, tramite questo giudice,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__________,</w:t>
      </w:r>
    </w:p>
    <w:p>
      <w:r>
        <w:t>avv. __________,</w:t>
      </w:r>
    </w:p>
    <w:p>
      <w:r>
        <w:t>Procuratore pubblico Mario Branda, Viale Stefano Franscini 3, Bellinzona,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Ufficio del Giudice dell'istruzione e dell'arresto, Lugano</w:t>
      </w:r>
    </w:p>
    <w:p>
      <w:r>
        <w:t>Ministero pubblico della Confederazione, Berna.</w:t>
      </w:r>
    </w:p>
    <w:p>
      <w:r>
        <w:t>Il giudice:                                                                     Il segretario:</w:t>
      </w:r>
    </w:p>
    <w:p>
      <w:r>
        <w:t>Distinta spese                    a carico di __________,</w:t>
      </w:r>
    </w:p>
    <w:p>
      <w:r>
        <w:t>fr.                      500.--          tassa di giustizia</w:t>
      </w:r>
    </w:p>
    <w:p>
      <w:r>
        <w:t>fr.                      400.--          spese giudiziarie</w:t>
      </w:r>
    </w:p>
    <w:p>
      <w:r>
        <w:t>fr.                      400.--          testi</w:t>
      </w:r>
    </w:p>
    <w:p>
      <w:r>
        <w:t>fr.                          1'300.--   totale</w:t>
      </w:r>
    </w:p>
    <w:p>
      <w:r>
        <w:t>fr.                      400.--aumento della tassa di giustizia per motivazione scritta</w:t>
      </w:r>
    </w:p>
    <w:p>
      <w:r>
        <w:t>fr.                                    1'700.--totale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