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10.2003.366 vom 11. September 2003</w:t>
      </w:r>
    </w:p>
    <w:p>
      <w:r>
        <w:t>TI Tribunale d'appello, 2003-09-11, IT</w:t>
      </w:r>
    </w:p>
    <w:p>
      <w:r>
        <w:rPr>
          <w:b/>
        </w:rPr>
        <w:t xml:space="preserve">Quelle: </w:t>
      </w:r>
      <w:r>
        <w:t>https://mcp.opencaselaw.ch/entscheid/ti_gerichte_10.2003.366</w:t>
      </w:r>
    </w:p>
    <w:p>
      <w:r>
        <w:t>FR: TI_GERICHTE 10.2003.366 du 11 septembre 2003</w:t>
      </w:r>
    </w:p>
    <w:p>
      <w:r>
        <w:t>IT: TI_GERICHTE 10.2003.366 del 11 settembre 2003</w:t>
      </w:r>
    </w:p>
    <w:p>
      <w:pPr>
        <w:pStyle w:val="Heading2"/>
      </w:pPr>
      <w:r>
        <w:t>Volltext</w:t>
      </w:r>
    </w:p>
    <w:p>
      <w:r>
        <w:t>Incarto n.10.2003.366/ROC/MAM</w:t>
      </w:r>
    </w:p>
    <w:p>
      <w:r>
        <w:t>DA 1577/2003</w:t>
      </w:r>
    </w:p>
    <w:p>
      <w:r>
        <w:t>Bellinzona</w:t>
      </w:r>
    </w:p>
    <w:p>
      <w:r>
        <w:t>11 settembre 2003</w:t>
      </w:r>
    </w:p>
    <w:p>
      <w:r>
        <w:t>Stralcio</w:t>
      </w:r>
    </w:p>
    <w:p>
      <w:r>
        <w:t>In nomedella Repubblica e Cantonedel Ticino</w:t>
      </w:r>
    </w:p>
    <w:p>
      <w:r>
        <w:t>Il Giudice della Pretura penale</w:t>
      </w:r>
    </w:p>
    <w:p>
      <w:r>
        <w:t>Claudio Rotanzi</w:t>
      </w:r>
    </w:p>
    <w:p>
      <w:r>
        <w:t>Richiamata l'opposizione 21 maggio 2003 di</w:t>
      </w:r>
    </w:p>
    <w:p>
      <w:r>
        <w:t>__________ __________, fu __________, nato a __________ (__________) il __________.1930, attinente di __________ /__________, domiciliato a __________, Via __________ __________, coniugato, pensionato;</w:t>
      </w:r>
    </w:p>
    <w:p>
      <w:r>
        <w:t>interposta al decreto daccusa n. DA __________/__________ di data __________ 2003 del Procuratore Pubblico Arturo Garzoni,__________;</w:t>
      </w:r>
    </w:p>
    <w:p>
      <w:r>
        <w:t>preso atto                          del ritiro della suddetta opposizione avvenuto nel corso del dibattimento penale dell11 settembre 2003;</w:t>
      </w:r>
    </w:p>
    <w:p>
      <w:r>
        <w:t>in applicazione                   dellart. 210 cpv. 3 CPP;</w:t>
      </w:r>
    </w:p>
    <w:p>
      <w:r>
        <w:t>decreta:1.Il procedimento è stralciato dai ruoli e ildecreto d'accusa diventa esecutivo.</w:t>
      </w:r>
    </w:p>
    <w:p>
      <w:r>
        <w:t>2.Di conseguenza, l'incarto è ritornato al Procuratore Pubblico Arturo Garzoni,__________, per quanto di sua competenza.</w:t>
      </w:r>
    </w:p>
    <w:p>
      <w:r>
        <w:t>3.Non si prelevano né tasse, né spese di giustizia.</w:t>
      </w:r>
    </w:p>
    <w:p>
      <w:r>
        <w:t>4.Intimazione:</w:t>
      </w:r>
    </w:p>
    <w:p>
      <w:r>
        <w:t>__________ __________, Via __________ __________, __________,</w:t>
      </w:r>
    </w:p>
    <w:p>
      <w:r>
        <w:t>Procuratore Pubblico Arturo Garzoni, Viale __________, __________,</w:t>
      </w:r>
    </w:p>
    <w:p>
      <w:r>
        <w:t>__________ __________, Via __________, __________ __________,</w:t>
      </w:r>
    </w:p>
    <w:p>
      <w:r>
        <w:t>Il giudice:                                                                     Il segretario assessore: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