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10.2003.347 vom 30. September 2003</w:t>
      </w:r>
    </w:p>
    <w:p>
      <w:r>
        <w:t>TI Tribunale d'appello, 2003-09-30, IT</w:t>
      </w:r>
    </w:p>
    <w:p>
      <w:r>
        <w:rPr>
          <w:b/>
        </w:rPr>
        <w:t xml:space="preserve">Quelle: </w:t>
      </w:r>
      <w:r>
        <w:t>https://mcp.opencaselaw.ch/entscheid/ti_gerichte_10.2003.347</w:t>
      </w:r>
    </w:p>
    <w:p>
      <w:r>
        <w:t>FR: TI_GERICHTE 10.2003.347 du 30 septembre 2003</w:t>
      </w:r>
    </w:p>
    <w:p>
      <w:r>
        <w:t>IT: TI_GERICHTE 10.2003.347 del 30 settembre 2003</w:t>
      </w:r>
    </w:p>
    <w:p>
      <w:pPr>
        <w:pStyle w:val="Heading2"/>
      </w:pPr>
      <w:r>
        <w:t>Volltext</w:t>
      </w:r>
    </w:p>
    <w:p>
      <w:r>
        <w:t>Incarto n.10.2003.347</w:t>
      </w:r>
    </w:p>
    <w:p>
      <w:r>
        <w:t>10.2003.348</w:t>
      </w:r>
    </w:p>
    <w:p>
      <w:r>
        <w:t>DA 1432/2003</w:t>
      </w:r>
    </w:p>
    <w:p>
      <w:r>
        <w:t>DA 1431/2003</w:t>
      </w:r>
    </w:p>
    <w:p>
      <w:r>
        <w:t>Bellinzona</w:t>
      </w:r>
    </w:p>
    <w:p>
      <w:r>
        <w:t>30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Richiamate le opposizioni __________ __________ 2003, rispettivamente 14 maggio 2003, di</w:t>
      </w:r>
    </w:p>
    <w:p>
      <w:r>
        <w:t>__________ __________,di __________ e __________ nata __________, nato l'__________ __________ __________ a __________, attinente di __________, domiciliato a __________, coniugato, __________,</w:t>
      </w:r>
    </w:p>
    <w:p>
      <w:r>
        <w:t>e</w:t>
      </w:r>
    </w:p>
    <w:p>
      <w:r>
        <w:t>__________ __________,di __________ e __________ nata __________, nato l'__________ __________ __________ a __________, attinente di __________, domiciliato a __________</w:t>
      </w:r>
    </w:p>
    <w:p>
      <w:r>
        <w:t>entrambi difesi da: avv. __________ __________,__________,</w:t>
      </w:r>
    </w:p>
    <w:p>
      <w:r>
        <w:t>interposta ai decreti daccusa DA __________/__________ e DA __________/__________ di data __________ __________ 2003 del Sostituto Procuratore pubblico Andrea Pagani,__________,</w:t>
      </w:r>
    </w:p>
    <w:p>
      <w:r>
        <w:t>preso atto                          del ritiro delle querele con dichiarazione resa durante il dibattimento del __________ __________ 2003;</w:t>
      </w:r>
    </w:p>
    <w:p>
      <w:r>
        <w:t>visti                                   gli art. 31 cpv. 1 e art. 173 CPS;</w:t>
      </w:r>
    </w:p>
    <w:p>
      <w:r>
        <w:t>decreta:1.Il procedimento è stralciato dai ruoli.</w:t>
      </w:r>
    </w:p>
    <w:p>
      <w:r>
        <w:t>L'incarto è ritornato al Sostituto Procuratore pubblico Andrea Pagani,__________, per quanto di sua competenza.</w:t>
      </w:r>
    </w:p>
    <w:p>
      <w:r>
        <w:t>2.La tassa di giustizia di fr. 50.00 e le spese sono poste a carico dello Stato.</w:t>
      </w:r>
    </w:p>
    <w:p>
      <w:r>
        <w:t>3.Intimazione a:</w:t>
      </w:r>
    </w:p>
    <w:p>
      <w:r>
        <w:t>__________ __________, __________,</w:t>
      </w:r>
    </w:p>
    <w:p>
      <w:r>
        <w:t>__________ __________, Via __________, __________,</w:t>
      </w:r>
    </w:p>
    <w:p>
      <w:r>
        <w:t>Sostituto Procuratore pubblico Andrea Pagani, __________ __________ __________, __________,</w:t>
      </w:r>
    </w:p>
    <w:p>
      <w:r>
        <w:t>__________ __________, Via __________ __________, __________,</w:t>
      </w:r>
    </w:p>
    <w:p>
      <w:r>
        <w:t>Avv. __________ __________, Via __________, __________,</w:t>
      </w:r>
    </w:p>
    <w:p>
      <w:r>
        <w:t>Avv. __________ __________, __________ __________,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