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10.2003.286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https://mcp.opencaselaw.ch/entscheid/ti_gerichte_10.2003.286</w:t>
      </w:r>
    </w:p>
    <w:p>
      <w:r>
        <w:t>FR: TI_GERICHTE 10.2003.286 du 11 juin 2003</w:t>
      </w:r>
    </w:p>
    <w:p>
      <w:r>
        <w:t>IT: TI_GERICHTE 10.2003.286 del 11 giugno 2003</w:t>
      </w:r>
    </w:p>
    <w:p>
      <w:pPr>
        <w:pStyle w:val="Heading2"/>
      </w:pPr>
      <w:r>
        <w:t>Volltext</w:t>
      </w:r>
    </w:p>
    <w:p>
      <w:r>
        <w:t>Incarto n.10.2003.286/fc</w:t>
      </w:r>
    </w:p>
    <w:p>
      <w:r>
        <w:t>DA 1113/2003</w:t>
      </w:r>
    </w:p>
    <w:p>
      <w:r>
        <w:t>Bellinzona</w:t>
      </w:r>
    </w:p>
    <w:p>
      <w:r>
        <w:t>11 giugno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giudicare</w:t>
      </w:r>
    </w:p>
    <w:p>
      <w:r>
        <w:t>__________ __________,__________.1955, di __________ e __________ n. __________, nato a __________, cittadino italiano, domiciliato a __________ di __________, Via __________. __________, separato, pensionato</w:t>
      </w:r>
    </w:p>
    <w:p>
      <w:r>
        <w:t>prevenuto colpevole di         furto d'uso,</w:t>
      </w:r>
    </w:p>
    <w:p>
      <w:r>
        <w:t>per avere, a __________ il 31 marzo 2003 sottratto il veicolo __________ __________ con targhe __________ di proprietà di __________ per farne uso, venendo fino a __________;</w:t>
      </w:r>
    </w:p>
    <w:p>
      <w:r>
        <w:t>infrazione alla LF concernente la dimora e il domicilio degli stranieri,</w:t>
      </w:r>
    </w:p>
    <w:p>
      <w:r>
        <w:t>per essere entrato in data 15 marzo 2003, dal valico ferroviario di __________, illegalmente in __________, siccome provvisto unicamente di una carta d'identità italiana no. __________ non valida come documento di espatrio, soggiornando a __________ fino al 31 marzo 2003;</w:t>
      </w:r>
    </w:p>
    <w:p>
      <w:r>
        <w:t>contravvenzione alla LF sugli stupefacenti,</w:t>
      </w:r>
    </w:p>
    <w:p>
      <w:r>
        <w:t>per avere, dal 15 marzo 2003 al 1° aprile 2003, a __________, ed in altre località non precisate, senza essere autorizzato, consumato un imprecisato quantitativo di marijuana;</w:t>
      </w:r>
    </w:p>
    <w:p>
      <w:r>
        <w:t>fatti avvenuti                       nelle riferite circostanze di tempo e di luogo;;</w:t>
      </w:r>
    </w:p>
    <w:p>
      <w:r>
        <w:t>reati previsti                       dagli art. 94 cifra 1 cpv. 1 LCS, 23 cpv. 1 LDDS, 19a LS;</w:t>
      </w:r>
    </w:p>
    <w:p>
      <w:r>
        <w:t>perseguito                         con decreto daccusa n. DA __________/__________ di data __________ 2003 del Procuratore pubblico Luca Maghetti,__________, che propone la condanna dell'accusato:</w:t>
      </w:r>
    </w:p>
    <w:p>
      <w:r>
        <w:t>1.  Alla pena di 15 (quindici) giorni di detenzione, sospesa condizionalmente per un periodo di prova di 2 (due) anni, da dedursi il carcere preventivo sofferto.</w:t>
      </w:r>
    </w:p>
    <w:p>
      <w:r>
        <w:t>2.  Alla pena accessoria dell'espulsione dal territorio svizzero per un periodo di 3 (tre) anni sospesa condizionalmente per un periodo di prova di 2 (due) anni.</w:t>
      </w:r>
    </w:p>
    <w:p>
      <w:r>
        <w:t>3. Non si prelevano né tassa né spese di giustizia.</w:t>
      </w:r>
    </w:p>
    <w:p>
      <w:r>
        <w:t>vista                                  lopposizione al decreto daccusa interposta tempestivamente in data 15 aprile 2003 dalla parte civile, limitatamente alle sue pretese;</w:t>
      </w:r>
    </w:p>
    <w:p>
      <w:r>
        <w:t>indetto                               il dibattimento 11 giugno 2003, al quale l'accusato è stato autorizzato, con ordinanza 9 maggio 2003, a non presenziare in applicazione dell'art. 229 CP, mentre il Procuratore pubblico ha rinunciato a comparire postulando la conferma del decreto d'accusa e la parte civile, benché regolarmente citata, non è comparsa;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preso atto 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94 cifra 1 cpv. 1 LCS, 23 cpv. 1 LDDS, 19a LS ; 273 e segg. CPP,</w:t>
      </w:r>
    </w:p>
    <w:p>
      <w:r>
        <w:t>rispondendo                       ai quesiti</w:t>
      </w:r>
    </w:p>
    <w:p>
      <w:r>
        <w:t>1.  Se deve essere accolta la pretesa di parte civile che chiede il risarcimento difr. 650.-.</w:t>
      </w:r>
    </w:p>
    <w:p>
      <w:r>
        <w:t>2.  Sulle spese.</w:t>
      </w:r>
    </w:p>
    <w:p>
      <w:r>
        <w:t>rinviala parte civile al competente foro per le sue pretese.</w:t>
      </w:r>
    </w:p>
    <w:p>
      <w:r>
        <w:t>caricale spese di questa procedura di fr. 50.- alla parte civile.</w:t>
      </w:r>
    </w:p>
    <w:p>
      <w:r>
        <w:t>Intimazione a:</w:t>
      </w:r>
    </w:p>
    <w:p>
      <w:r>
        <w:t>__________, Via __________ __________, __________ __________,</w:t>
      </w:r>
    </w:p>
    <w:p>
      <w:r>
        <w:t>Procuratore pubblico Luca Maghetti, Via __________, __________,</w:t>
      </w:r>
    </w:p>
    <w:p>
      <w:r>
        <w:t>__________, __________ __________, __________,</w:t>
      </w:r>
    </w:p>
    <w:p>
      <w:r>
        <w:t>Comando della Polizia cantonale, __________,</w:t>
      </w:r>
    </w:p>
    <w:p>
      <w:r>
        <w:t>Ufficio dei giudici dell'istruzione e dell'arresto, __________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                    a carico di __________,</w:t>
      </w:r>
    </w:p>
    <w:p>
      <w:r>
        <w:t>fr.                    50.00            spese giudiziarie</w:t>
      </w:r>
    </w:p>
    <w:p>
      <w:r>
        <w:t>fr.                    50.00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