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10.2003.258 vom 16. Juni 2003</w:t>
      </w:r>
    </w:p>
    <w:p>
      <w:r>
        <w:t>TI Tribunale d'appello, 2003-06-16, IT</w:t>
      </w:r>
    </w:p>
    <w:p>
      <w:r>
        <w:rPr>
          <w:b/>
        </w:rPr>
        <w:t xml:space="preserve">Quelle: </w:t>
      </w:r>
      <w:r>
        <w:t>https://mcp.opencaselaw.ch/entscheid/ti_gerichte_10.2003.258</w:t>
      </w:r>
    </w:p>
    <w:p>
      <w:r>
        <w:t>FR: TI_GERICHTE 10.2003.258 du 16 juin 2003</w:t>
      </w:r>
    </w:p>
    <w:p>
      <w:r>
        <w:t>IT: TI_GERICHTE 10.2003.258 del 16 giugno 2003</w:t>
      </w:r>
    </w:p>
    <w:p>
      <w:pPr>
        <w:pStyle w:val="Heading2"/>
      </w:pPr>
      <w:r>
        <w:t>Volltext</w:t>
      </w:r>
    </w:p>
    <w:p>
      <w:r>
        <w:t>Incarto n.10.2003.258</w:t>
      </w:r>
    </w:p>
    <w:p>
      <w:r>
        <w:t>DA 918/2003</w:t>
      </w:r>
    </w:p>
    <w:p>
      <w:r>
        <w:t>Bellinzona</w:t>
      </w:r>
    </w:p>
    <w:p>
      <w:r>
        <w:t>16 giugno 2003</w:t>
      </w:r>
    </w:p>
    <w:p>
      <w:r>
        <w:t>Sentenza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il segretario Giovanni Pozzi per giudicare</w:t>
      </w:r>
    </w:p>
    <w:p>
      <w:r>
        <w:t>__________difeso da: Avv.___________</w:t>
      </w:r>
    </w:p>
    <w:p>
      <w:r>
        <w:t>prevenuto colpevole di         ripetuta diffamazione,</w:t>
      </w:r>
    </w:p>
    <w:p>
      <w:r>
        <w:t>per avere, comunicando con un terzo, incolpato e reso sospetto __________ di condotta disonorevole e altri fatti che possono nuocere alla sua reputazione; in particolare, per avere, mediante scritti 14 maggio 2002 e 5 giugno 2002 indirizzati alla Pretura di Lugano (l'ultimo scritto trasmesso per conoscenza pure ad altre Autorità), affermato che __________:</w:t>
      </w:r>
    </w:p>
    <w:p>
      <w:r>
        <w:t>-    ha un "inaudita e inqualificabile predisposizione per la menzogna";</w:t>
      </w:r>
    </w:p>
    <w:p>
      <w:r>
        <w:t>-    è debitore di "mezzo milione (in cifre franchi 500'000.--)" nei confronti del sindaco del Comune di __________;</w:t>
      </w:r>
    </w:p>
    <w:p>
      <w:r>
        <w:t>-    ha istigato __________ al reato di falsa testimonianza nell'ambito di precedente procedimento penale pendente fra le parti ("ugual sorte avrebbe dovuto essere riservata al suo istigatore");</w:t>
      </w:r>
    </w:p>
    <w:p>
      <w:r>
        <w:t>affermazioni proferite prevalentemente nell'intento di fare della maldicenza e in tutti i casi mancando di portare sia la prova della verità delle accuse a lui rivolte, sia di aver avuto seri motivi per considerarle vere in buona fede, senza che ciò fosse giustificato, per quanto attiene ai toni e ai termini utilizzati, da un motivo sufficiente, omettendo inoltre di verificare la fondatezza delle informazioni da lui avute da terzi e quindi di avere avuto seri motivi di considerarle vere in buona fede;</w:t>
      </w:r>
    </w:p>
    <w:p>
      <w:r>
        <w:t>fatti avvenuti                       nelle riferite circostanze di tempo e di luogo;;</w:t>
      </w:r>
    </w:p>
    <w:p>
      <w:r>
        <w:t>reato previsto                     dall'art. 173 CP;</w:t>
      </w:r>
    </w:p>
    <w:p>
      <w:r>
        <w:t>perseguito                         con decreto daccusa del 17 marzo 2003 n. DA 918/2003 delProcuratore pubblico __________,che propone la condanna:</w:t>
      </w:r>
    </w:p>
    <w:p>
      <w:r>
        <w:t>1.  Alla multa di fr. 500.--.</w:t>
      </w:r>
    </w:p>
    <w:p>
      <w:r>
        <w:t>2.  Si rinvia la parte civile al competente foro per eventuali pretese, a titolo di risarcimento.</w:t>
      </w:r>
    </w:p>
    <w:p>
      <w:r>
        <w:t>3.  Al pagamento della tassa di giustizia di fr. 100.-- e delle spese giudiziarie di fr. 100.--;</w:t>
      </w:r>
    </w:p>
    <w:p>
      <w:r>
        <w:t>vista                                  l'opposizione interposta tempestivamente in data 2 aprile 2003 dall'accusato;</w:t>
      </w:r>
    </w:p>
    <w:p>
      <w:r>
        <w:t>indetto                               il dibattimento il 16 giugno 2003, al quale l'accusato, regolarmente citato a mezzo raccomandata del 12/13 maggio 2003, non è comparso, mentre il Procuratore pubblico ha rinunciato a comparire postulando la conferma del decreto d'accusa;</w:t>
      </w:r>
    </w:p>
    <w:p>
      <w:r>
        <w:t>proceduto                          nelle forme contumaciali;</w:t>
      </w:r>
    </w:p>
    <w:p>
      <w:r>
        <w:t>data                                  lettura del decreto d'accusa;</w:t>
      </w:r>
    </w:p>
    <w:p>
      <w:r>
        <w:t>letti ed esaminati                gli atti;</w:t>
      </w:r>
    </w:p>
    <w:p>
      <w:r>
        <w:t>visti                                   gli arti. 68, 173 CP; 273 e segg. CPP,</w:t>
      </w:r>
    </w:p>
    <w:p>
      <w:r>
        <w:t>rispondendo                       ai quesiti</w:t>
      </w:r>
    </w:p>
    <w:p>
      <w:r>
        <w:t>1.  Se __________ è autore colpevole di ripetuta diffamazione per i fatti descritti nel decreto di accusa 17 marzo 2003 a suo carico.</w:t>
      </w:r>
    </w:p>
    <w:p>
      <w:r>
        <w:t>2.  Sulle pene proposte e sulle spese.</w:t>
      </w:r>
    </w:p>
    <w:p>
      <w:r>
        <w:t>3.  Sulle pretese della parte civile __________.</w:t>
      </w:r>
    </w:p>
    <w:p>
      <w:r>
        <w:t>dichiara__________,</w:t>
      </w:r>
    </w:p>
    <w:p>
      <w:r>
        <w:t>autore colpevole di ripetuta diffamazione per i fatti compiuti nelle circostanze descritte nel decreto di accusa n. DA 918/2003 del 17 marzo 2003;</w:t>
      </w:r>
    </w:p>
    <w:p>
      <w:r>
        <w:t>condanna                         __________,</w:t>
      </w:r>
    </w:p>
    <w:p>
      <w:r>
        <w:t>1.  alla multa di fr. 300.-, a valere come pena aggiuntiva a quelle di cui ai DAP 2337/1999, 1660/2000 e 1957/2001;</w:t>
      </w:r>
    </w:p>
    <w:p>
      <w:r>
        <w:t>2.  al pagamento delle tasse e spese giudiziarie di complessivi fr. 250.--.</w:t>
      </w:r>
    </w:p>
    <w:p>
      <w:r>
        <w:t>ordinal'iscrizione della condanna a casellario giudiziale, che sarà cancellata entro un anno se il condannato avrà pagato la multa e tenuto buona condotta (art. 49 cifra 4 CP).</w:t>
      </w:r>
    </w:p>
    <w:p>
      <w:r>
        <w:t>assegnaal condannato il termine di tre mesi per il pagamento della multa e lo avverte che in caso di mancato pagamento entro il termine la pena sarà commutata in arresto.</w:t>
      </w:r>
    </w:p>
    <w:p>
      <w:r>
        <w:t>rinviala parte civile al competente foro per sue eventuali pretese.</w:t>
      </w:r>
    </w:p>
    <w:p>
      <w:r>
        <w:t>avverteil condannato della facoltà di chiedere un nuovo giudizio entro il termine di sei mesi e presentandosi al dibattimento, ritenuto che per tasse e spese la presente sentenza è immediatamente esecutiva.</w:t>
      </w:r>
    </w:p>
    <w:p>
      <w:r>
        <w:t>le parti                               sono state avvertire del diritto di presentare, per il suo tramite, dichiarazione di ricorso alla Corte di cassazione e revisione penale entro il termine di cinque giorni e del diritto di richiedere entro lo stesso termine la motivazione della sentenza (art. 276 cpv. 2 CPP); ritenuto che il condannato può solo ricorrere contro la dichiarazione di contumacia.</w:t>
      </w:r>
    </w:p>
    <w:p>
      <w:r>
        <w:t>Intimazione a:</w:t>
      </w:r>
    </w:p>
    <w:p>
      <w:r>
        <w:t>__________,</w:t>
      </w:r>
    </w:p>
    <w:p>
      <w:r>
        <w:t>Procuratore pubblico __________,</w:t>
      </w:r>
    </w:p>
    <w:p>
      <w:r>
        <w:t>__________,</w:t>
      </w:r>
    </w:p>
    <w:p>
      <w:r>
        <w:t>Avv. __________,</w:t>
      </w:r>
    </w:p>
    <w:p>
      <w:r>
        <w:t>e, alla crescita in giudicato della sentenza,</w:t>
      </w:r>
    </w:p>
    <w:p>
      <w:r>
        <w:t>Comando della Polizia cantonale, Bellinzona,</w:t>
      </w:r>
    </w:p>
    <w:p>
      <w:r>
        <w:t>Sezione esecuzione pene e misure, Torricella,</w:t>
      </w:r>
    </w:p>
    <w:p>
      <w:r>
        <w:t>Servizio di coordinamento cantonale in materia di casellario giudiziale, Bellinzona</w:t>
      </w:r>
    </w:p>
    <w:p>
      <w:r>
        <w:t>Ufficio dei Giudici dell'istruzione e dell'arresto, Lugano.</w:t>
      </w:r>
    </w:p>
    <w:p>
      <w:r>
        <w:t>Il presidente:                                                                Il segretario:</w:t>
      </w:r>
    </w:p>
    <w:p>
      <w:r>
        <w:t>Distinta spese                    a carico di __________,</w:t>
      </w:r>
    </w:p>
    <w:p>
      <w:r>
        <w:t>fr.                  300.00            multa</w:t>
      </w:r>
    </w:p>
    <w:p>
      <w:r>
        <w:t>fr.                  100.00            tassa di giustizia</w:t>
      </w:r>
    </w:p>
    <w:p>
      <w:r>
        <w:t>fr.                  150.00            spese giudiziarie</w:t>
      </w:r>
    </w:p>
    <w:p>
      <w:r>
        <w:t>fr.                  550.00     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