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10.2003.240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https://mcp.opencaselaw.ch/entscheid/ti_gerichte_10.2003.240</w:t>
      </w:r>
    </w:p>
    <w:p>
      <w:r>
        <w:t>FR: TI_GERICHTE 10.2003.240 du 5 septembre 2003</w:t>
      </w:r>
    </w:p>
    <w:p>
      <w:r>
        <w:t>IT: TI_GERICHTE 10.2003.240 del 5 settembre 2003</w:t>
      </w:r>
    </w:p>
    <w:p>
      <w:pPr>
        <w:pStyle w:val="Heading2"/>
      </w:pPr>
      <w:r>
        <w:t>Volltext</w:t>
      </w:r>
    </w:p>
    <w:p>
      <w:r>
        <w:t>Incarto n.10.2003.240/ROC/MAM</w:t>
      </w:r>
    </w:p>
    <w:p>
      <w:r>
        <w:t>801/2003</w:t>
      </w:r>
    </w:p>
    <w:p>
      <w:r>
        <w:t>Bellinzona</w:t>
      </w:r>
    </w:p>
    <w:p>
      <w:r>
        <w:t>5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in materia di procedura penale promossa nei confronti di</w:t>
      </w:r>
    </w:p>
    <w:p>
      <w:r>
        <w:t>__________ ____________________.1938, fu __________ e fu __________ nata __________, nato a __________ /__________, attinente di __________ /__________, domiciliato a __________, Via __________, vedovo,</w:t>
      </w:r>
    </w:p>
    <w:p>
      <w:r>
        <w:t>difeso da: Lic.iur. __________ __________,__________,</w:t>
      </w:r>
    </w:p>
    <w:p>
      <w:r>
        <w:t>richiamato                          il decreto daccusa no. __________/__________ di data __________ 2003 del Procuratore</w:t>
      </w:r>
    </w:p>
    <w:p>
      <w:r>
        <w:t>Pubblico Nicola Respini,__________;</w:t>
      </w:r>
    </w:p>
    <w:p>
      <w:r>
        <w:t>vista                                 l'opposizione interposta tempestivamente in data 22 marzo 2003 dall'accusato;</w:t>
      </w:r>
    </w:p>
    <w:p>
      <w:r>
        <w:t>considerato                       che con scritto 2 settembre 2003, il difensore ha comunicato alla scrivente Pretura il decesso del prevenuto avvenuto a __________ in data 3 agosto 2003, ciò che, automaticamente, esclude la prosecuzione della presente procedura, stante il carattere eminentemente soggettivo e personale del procedimento penale;</w:t>
      </w:r>
    </w:p>
    <w:p>
      <w:r>
        <w:t>che, stante quanto precede, il presente procedimento deve perciò essere stralciato dai ruoli senza ulteriori formalità;</w:t>
      </w:r>
    </w:p>
    <w:p>
      <w:r>
        <w:t>decreta:1.Il procedimento penale pedissequo al decreto di accusa DA __________/__________promosso in data __________ 2003 dal Procuratore Pubblico Nicola Respini nei confronti dellaccusato __________ __________, ora deceduto,è stralciato dai ruoli.</w:t>
      </w:r>
    </w:p>
    <w:p>
      <w:r>
        <w:t>§     Di conseguenza il dibattimento penale già fissato per il giorno venerdì 5 settembre 2003 alle ore 16.30è annullato.</w:t>
      </w:r>
    </w:p>
    <w:p>
      <w:r>
        <w:t>§§     Lincarto è ritornato al Procuratore Pubblico Nicola Respini per quanto di sua competenza.</w:t>
      </w:r>
    </w:p>
    <w:p>
      <w:r>
        <w:t>2.Non si prelevano né tasse né spese di giustizia.</w:t>
      </w:r>
    </w:p>
    <w:p>
      <w:r>
        <w:t>3.Intimazione :</w:t>
      </w:r>
    </w:p>
    <w:p>
      <w:r>
        <w:t>Procuratore pubblico Nicola Respini, Via __________, __________,</w:t>
      </w:r>
    </w:p>
    <w:p>
      <w:r>
        <w:t>__________ Snc, __________,</w:t>
      </w:r>
    </w:p>
    <w:p>
      <w:r>
        <w:t>__________ Sagl, __________,</w:t>
      </w:r>
    </w:p>
    <w:p>
      <w:r>
        <w:t>__________, Via __________, __________,</w:t>
      </w:r>
    </w:p>
    <w:p>
      <w:r>
        <w:t>__________, Via __________, __________,</w:t>
      </w:r>
    </w:p>
    <w:p>
      <w:r>
        <w:t>Lic.iur. __________ __________, Via __________ __________, __________,</w:t>
      </w:r>
    </w:p>
    <w:p>
      <w:r>
        <w:t>Avv. __________ __________, Via __________, __________,</w:t>
      </w:r>
    </w:p>
    <w:p>
      <w:r>
        <w:t>Il giudice: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