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10.2003.232 vom 20. Juni 2003</w:t>
      </w:r>
    </w:p>
    <w:p>
      <w:r>
        <w:t>TI Tribunale d'appello, 2003-06-20, IT</w:t>
      </w:r>
    </w:p>
    <w:p>
      <w:r>
        <w:rPr>
          <w:b/>
        </w:rPr>
        <w:t xml:space="preserve">Quelle: </w:t>
      </w:r>
      <w:r>
        <w:t>https://mcp.opencaselaw.ch/entscheid/ti_gerichte_10.2003.232</w:t>
      </w:r>
    </w:p>
    <w:p>
      <w:r>
        <w:t>FR: TI_GERICHTE 10.2003.232 du 20 juin 2003</w:t>
      </w:r>
    </w:p>
    <w:p>
      <w:r>
        <w:t>IT: TI_GERICHTE 10.2003.232 del 20 giugno 2003</w:t>
      </w:r>
    </w:p>
    <w:p>
      <w:pPr>
        <w:pStyle w:val="Heading2"/>
      </w:pPr>
      <w:r>
        <w:t>Volltext</w:t>
      </w:r>
    </w:p>
    <w:p>
      <w:r>
        <w:t>Incarto n.10.2003.232/DEM</w:t>
      </w:r>
    </w:p>
    <w:p>
      <w:r>
        <w:t>DA 905/2003</w:t>
      </w:r>
    </w:p>
    <w:p>
      <w:r>
        <w:t>Bellinzona</w:t>
      </w:r>
    </w:p>
    <w:p>
      <w:r>
        <w:t>20 giugno 2003</w:t>
      </w:r>
    </w:p>
    <w:p>
      <w:r>
        <w:t>Sentenza</w:t>
      </w:r>
    </w:p>
    <w:p>
      <w:r>
        <w:t>In nomedella Repubblica e Cantonedel Ticino</w:t>
      </w:r>
    </w:p>
    <w:p>
      <w:r>
        <w:t>Il Giudice della Pretura penale</w:t>
      </w:r>
    </w:p>
    <w:p>
      <w:r>
        <w:t>Giorgio Bassetti</w:t>
      </w:r>
    </w:p>
    <w:p>
      <w:r>
        <w:t>sedente con Massimo de'Sena in qualità di segretario, per giudicare</w:t>
      </w:r>
    </w:p>
    <w:p>
      <w:r>
        <w:t>__________ __________,__________.1964, di __________ e __________ n. __________, nato a __________ (__________), cittadino italiano, domiciliato a __________, Via __________ __________, coniugato, impiegato</w:t>
      </w:r>
    </w:p>
    <w:p>
      <w:r>
        <w:t>difeso da: Avv. __________ __________,__________,</w:t>
      </w:r>
    </w:p>
    <w:p>
      <w:r>
        <w:t>prevenuto colpevole di1.circolazione in stato di ebrietà</w:t>
      </w:r>
    </w:p>
    <w:p>
      <w:r>
        <w:t>per aver condotto lautovettura __________ targata __________ essendo in stato di ubriachezza così come risulta dagli indizi concludenti in tal senso (vedi alcolemia: min. 0.77  max. 1.08 grammi per mille); dinamica dellincidente, bevande alcoliche sorbite, ecc.);</w:t>
      </w:r>
    </w:p>
    <w:p>
      <w:r>
        <w:t>fatti avvenuti a __________, autostrada A2, il 4 12 2002;</w:t>
      </w:r>
    </w:p>
    <w:p>
      <w:r>
        <w:t>reato previsto dallart. 91 cpv. 1 LCStr.;</w:t>
      </w:r>
    </w:p>
    <w:p>
      <w:r>
        <w:t>2.infrazione alle norme della circolazione</w:t>
      </w:r>
    </w:p>
    <w:p>
      <w:r>
        <w:t>fatti avvenuti a __________, autostrada A2, il 4 12 2002;</w:t>
      </w:r>
    </w:p>
    <w:p>
      <w:r>
        <w:t>fatti avvenuti                       nelle riferite circostanze di tempo e di luogo;</w:t>
      </w:r>
    </w:p>
    <w:p>
      <w:r>
        <w:t>perseguito                         con decreto daccusa del __________ 2003 no. DA __________/__________ delProcuratore pubblico Antonio Perugini, __________,che propone la condanna:</w:t>
      </w:r>
    </w:p>
    <w:p>
      <w:r>
        <w:t>1.Alla pena di 10 (dieci) giorni di detenzione sospesa condizionalmente per un periodo di prova di 3 (tre) anni.</w:t>
      </w:r>
    </w:p>
    <w:p>
      <w:r>
        <w:t>2.Alla multa di fr. 1'000.con lavvertenza che la stessa deve essere pagata entro 3 mesi ritenuto che in caso di mancato pagamento, sarà commutata in arresto.</w:t>
      </w:r>
    </w:p>
    <w:p>
      <w:r>
        <w:t>3.Al pagamento della tassa di giustizia di fr. 200.-- e delle spese giudiziarie di fr. 300.--.;</w:t>
      </w:r>
    </w:p>
    <w:p>
      <w:r>
        <w:t>vista                                  lopposizione al decreto daccusa interposta tempestivamente in data 21 marzo 2003;</w:t>
      </w:r>
    </w:p>
    <w:p>
      <w:r>
        <w:t>indetto                               il pubblico dibattimento in data odierna alle ore 14.20, al quale</w:t>
      </w:r>
    </w:p>
    <w:p>
      <w:r>
        <w:t>sono comparsi:</w:t>
      </w:r>
    </w:p>
    <w:p>
      <w:r>
        <w:t>accusato, __________ __________, __________</w:t>
      </w:r>
    </w:p>
    <w:p>
      <w:r>
        <w:t>difensore, Avv. __________ __________, __________</w:t>
      </w:r>
    </w:p>
    <w:p>
      <w:r>
        <w:t>accertate                           le generalità dell'accusato, data lettura del decreto d'accusa, proceduto all'interrogatorio dell'accusato;</w:t>
      </w:r>
    </w:p>
    <w:p>
      <w:r>
        <w:t>sentito                               il difensore, il quale contesta preliminarmente che il proprio patrocinato possa essere ritenuto autore colpevole del reato di guida in stato di ebrietà. Tutti gli elementi agli atti permettono di affermare che il prevenuto non era in nessun caso sotto l'effetto di bevande alcoliche.</w:t>
      </w:r>
    </w:p>
    <w:p>
      <w:r>
        <w:t>In questo senso il tasso d'alcolemia dello 0,77 rilevato dall'istituto bioanalitico appare del tutto eloquente.</w:t>
      </w:r>
    </w:p>
    <w:p>
      <w:r>
        <w:t>Anche i rilievi operati dal medico che ha esaminato il prevenuto subito dopo l'incidente concludono ad una irrilevanza dell'influsso di alcool nello stato generale dell'imputato. Lo stesso deve pertanto andare prosciolto da tale imputazione di reato.</w:t>
      </w:r>
    </w:p>
    <w:p>
      <w:r>
        <w:t>Anche relativamente al secondo capo d'imputazione la difesa chiede che il prevenuto venga in via principale prosciolto. Solo in via subordinata chiede che la pena che dovesse essere comminata venga commisurata all'effettiva infrazione commessa ed alla situazione finanziaria dell'accusato.</w:t>
      </w:r>
    </w:p>
    <w:p>
      <w:r>
        <w:t>sentito                               per ultimo l'accusato;</w:t>
      </w:r>
    </w:p>
    <w:p>
      <w:r>
        <w:t>posti dal giudice, con laccordo del difensore, i seguenti quesiti:</w:t>
      </w:r>
    </w:p>
    <w:p>
      <w:r>
        <w:t>1.    È __________ __________ autore colpevole dei reati di:</w:t>
      </w:r>
    </w:p>
    <w:p>
      <w:r>
        <w:t>1.1.Circolazione in stato di ebrietà?</w:t>
      </w:r>
    </w:p>
    <w:p>
      <w:r>
        <w:t>1.2.Infrazione alle norme della circolazione?</w:t>
      </w:r>
    </w:p>
    <w:p>
      <w:r>
        <w:t>2.   In caso di risposta affermativa al/i quesito/i 1.1 e/o 1.2, quale pena gli deve essere comminata?</w:t>
      </w:r>
    </w:p>
    <w:p>
      <w:r>
        <w:t>3.    In caso di condanna, deve essere sospesa la pena detentiva e se sì, per quale periodo di prova?</w:t>
      </w:r>
    </w:p>
    <w:p>
      <w:r>
        <w:t>4.     Il giudizio sugli oneri processuali.</w:t>
      </w:r>
    </w:p>
    <w:p>
      <w:r>
        <w:t>letti ed esaminati                gli atti;</w:t>
      </w:r>
    </w:p>
    <w:p>
      <w:r>
        <w:t>visti                                   gli art. 90 cifra 1 LCStr., in relazione con gli art. 26 cpv. 1, 27 cpv. 1, 31 cpv. 1 LCStr., 34 cpv. 1 LCStr., 3 cpv. 1, 7 cpv. 1 ONC; 63 CPS; 9 e segg., 273 e segg CPP; 39 LTG;</w:t>
      </w:r>
    </w:p>
    <w:p>
      <w:r>
        <w:t>rispondendo                       affermativamente al quesito no. 1.2</w:t>
      </w:r>
    </w:p>
    <w:p>
      <w:r>
        <w:t>dichiara____________________,</w:t>
      </w:r>
    </w:p>
    <w:p>
      <w:r>
        <w:t>condanna                         __________ __________, __________.1964 di __________ e __________ n. __________, cittadino italiano, __________a, coniugato,</w:t>
      </w:r>
    </w:p>
    <w:p>
      <w:r>
        <w:t>1.       alla multa di fr. 1000.-;</w:t>
      </w:r>
    </w:p>
    <w:p>
      <w:r>
        <w:t>2.       al pagamento delle tasse e spese giudiziarie di complessivi fr. 700.-;</w:t>
      </w:r>
    </w:p>
    <w:p>
      <w:r>
        <w:t>ordinal'iscrizione della condanna a casellario giudiziale, che sarà cancellata entro un anno se il condannato avrà pagato la multa e tenuto buona condotta (art. 106 cpv. 3 CPS).</w:t>
      </w:r>
    </w:p>
    <w:p>
      <w:r>
        <w:t>assegnaal condannato il termine di tre mesi per il pagamento della multa e lo avverte che in caso di mancato pagamento entro il termine la pena sarà commutata in arresto.</w:t>
      </w:r>
    </w:p>
    <w:p>
      <w:r>
        <w:t>Intimazione a:</w:t>
      </w:r>
    </w:p>
    <w:p>
      <w:r>
        <w:t>__________ __________, Via __________ __________, __________,</w:t>
      </w:r>
    </w:p>
    <w:p>
      <w:r>
        <w:t>Avv. __________ __________, __________ __________, __________,</w:t>
      </w:r>
    </w:p>
    <w:p>
      <w:r>
        <w:t>Procuratore pubblico Antonio Perugini, __________, __________,</w:t>
      </w:r>
    </w:p>
    <w:p>
      <w:r>
        <w:t>Comando della Polizia cantonale, __________,</w:t>
      </w:r>
    </w:p>
    <w:p>
      <w:r>
        <w:t>Sezione esecuzione pene e misure, __________,</w:t>
      </w:r>
    </w:p>
    <w:p>
      <w:r>
        <w:t>Servizio di coordinamento cantonale in materia di casellario giudiziale, __________.</w:t>
      </w:r>
    </w:p>
    <w:p>
      <w:r>
        <w:t>La sentenza è definitiva.</w:t>
      </w:r>
    </w:p>
    <w:p>
      <w:r>
        <w:t>Il giudice:                                                                     Il segretario:</w:t>
      </w:r>
    </w:p>
    <w:p>
      <w:r>
        <w:t>Distinta spese                    a carico di __________ __________,</w:t>
      </w:r>
    </w:p>
    <w:p>
      <w:r>
        <w:t>fr.1000.00multa</w:t>
      </w:r>
    </w:p>
    <w:p>
      <w:r>
        <w:t>fr.                       350.00       tassa di giustizia</w:t>
      </w:r>
    </w:p>
    <w:p>
      <w:r>
        <w:t>fr.                       350.00       spese giudiziarie</w:t>
      </w:r>
    </w:p>
    <w:p>
      <w:r>
        <w:t>fr.                     1700.00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