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10.2003.180 vom 14. Mai 2003</w:t>
      </w:r>
    </w:p>
    <w:p>
      <w:r>
        <w:t>TI Tribunale d'appello, 2003-05-14, IT</w:t>
      </w:r>
    </w:p>
    <w:p>
      <w:r>
        <w:rPr>
          <w:b/>
        </w:rPr>
        <w:t xml:space="preserve">Quelle: </w:t>
      </w:r>
      <w:r>
        <w:t>https://mcp.opencaselaw.ch/entscheid/ti_gerichte_10.2003.180</w:t>
      </w:r>
    </w:p>
    <w:p>
      <w:r>
        <w:t>FR: TI_GERICHTE 10.2003.180 du 14 mai 2003</w:t>
      </w:r>
    </w:p>
    <w:p>
      <w:r>
        <w:t>IT: TI_GERICHTE 10.2003.180 del 14 maggio 2003</w:t>
      </w:r>
    </w:p>
    <w:p>
      <w:pPr>
        <w:pStyle w:val="Heading2"/>
      </w:pPr>
      <w:r>
        <w:t>Volltext</w:t>
      </w:r>
    </w:p>
    <w:p>
      <w:r>
        <w:t>Incarto n.10.2003.180</w:t>
      </w:r>
    </w:p>
    <w:p>
      <w:r>
        <w:t>DA 584/2003</w:t>
      </w:r>
    </w:p>
    <w:p>
      <w:r>
        <w:t>Bellinzona</w:t>
      </w:r>
    </w:p>
    <w:p>
      <w:r>
        <w:t>14 maggio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Damiano Stefani</w:t>
      </w:r>
    </w:p>
    <w:p>
      <w:r>
        <w:t>sedente con Marco Agustoni in qualità di segretario, per giudicare</w:t>
      </w:r>
    </w:p>
    <w:p>
      <w:r>
        <w:t>__________ __________,di __________ e __________ nata __________, nato __________ 1972 a __________, attinente di __________, domiciliato a __________, celibe, disoccupato,</w:t>
      </w:r>
    </w:p>
    <w:p>
      <w:r>
        <w:t>difeso da: avv. __________ __________,__________,</w:t>
      </w:r>
    </w:p>
    <w:p>
      <w:r>
        <w:t>prevenuto colpevole di         1.    furto d'uso, per avere, a __________ in data 17 dicembre 2002, sottratto a scopo duso la vettura __________ __________ targata __________ di proprietà del padre __________ __________;</w:t>
      </w:r>
    </w:p>
    <w:p>
      <w:r>
        <w:t>2.    circolazione senza licenza di condurre, per avere, sul tratto stradale __________ e ritorno, in data 17 dicembre 2002, circolato al volante della vettura __________ targata __________ senza essere titolare della licenza di condurre richiesta;</w:t>
      </w:r>
    </w:p>
    <w:p>
      <w:r>
        <w:t>3.    contravvenzione alla Legge federale sugli stupefacenti, per avere senza essere autorizzato, a __________, __________ e in altre località non meglio specificate, nel periodo febbraio 2002/8 gennaio 2003 consumato personalmente un imprecisato quantitativo di eroina (almeno 20 dosi) e di marijuana;</w:t>
      </w:r>
    </w:p>
    <w:p>
      <w:r>
        <w:t>fatti avvenuti                       nelle riferite circostanze di tempo e di luogo;</w:t>
      </w:r>
    </w:p>
    <w:p>
      <w:r>
        <w:t>1.Alla pena di 6 (sei) giorni di arresto condizionalmente per un periodo di prova di 2 (due) anni.</w:t>
      </w:r>
    </w:p>
    <w:p>
      <w:r>
        <w:t>2.Al pagamento della tassa di giustizia di fr. 100.-- e delle spese giudiziarie di fr. 200.--;</w:t>
      </w:r>
    </w:p>
    <w:p>
      <w:r>
        <w:t>vista                                  l'opposizione interposta tempestivamente in data 26 febbraio 2003 dal difensore;</w:t>
      </w:r>
    </w:p>
    <w:p>
      <w:r>
        <w:t>indetto                               il dibattimento 14 maggio 2003, al quale hanno partecipato limputato, assistito dal difensore, avv. __________ __________, e la parte lesa, __________ __________;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sentito                               il difensore, il quale fa valere la scemata responsabilità per quanto concerne i capi dimputazione nri. 1 e 2 e chiede la rettifica del terzo capo dimputazione per quanto concerne i periodi indicati. In effetti, come attestato dalla documentazione prodotta, il signor __________ non ha più fatto uso di stupefacenti perlomeno a partire dallo scorso mese di ottobre. Per il resto ritiene la pena proposta commisurata ai reati commessi;</w:t>
      </w:r>
    </w:p>
    <w:p>
      <w:r>
        <w:t>sentito                               da ultimo l'accusato, il quale dichiara daver sbagliato a prendere lautomobile del padre e si impegna ad uscire dalla droga in maniera definitiva;</w:t>
      </w:r>
    </w:p>
    <w:p>
      <w:r>
        <w:t>posti                                 a giudizio i seguenti quesiti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artt. 11, 39 cifra 1, 41, 63 CPS; 94 cifra 1 cpv. 1, 95 cifra 1 LCS; 19a LStup; 9 e ss., 273 e ss. CPP; 39 LTG;</w:t>
      </w:r>
    </w:p>
    <w:p>
      <w:r>
        <w:t>rispondendo                       ai quesiti posti;</w:t>
      </w:r>
    </w:p>
    <w:p>
      <w:r>
        <w:t>dichiara__________,di __________ e __________ nata __________, nato __________ 1972 a __________a, attinente di Iseo, domiciliato a __________, celibe, disoccupato,</w:t>
      </w:r>
    </w:p>
    <w:p>
      <w:r>
        <w:t>autore colpevole di:</w:t>
      </w:r>
    </w:p>
    <w:p>
      <w:r>
        <w:t>1.    furto d'uso, per avere, a __________ in data 17 dicembre 2002, sottratto a scopo duso la vettura __________ targata __________ di proprietà del padre __________;</w:t>
      </w:r>
    </w:p>
    <w:p>
      <w:r>
        <w:t>2.    circolazione senza licenza di condurre, per avere, sul tratto stradale __________ e ritorno, in data 17 dicembre 2002, circolato al volante della vettura __________ targata __________ senza essere titolare della licenza di condurre richiesta;</w:t>
      </w:r>
    </w:p>
    <w:p>
      <w:r>
        <w:t>3.  contravvenzione alla Legge federale sugli stupefacenti, per avere senza essere autorizzato, a __________, __________ e in altre località non meglio specificate, nel periodo febbraio 2002/10 ottobre 2003 consumato personalmente un imprecisato quantitativo di eroina (almeno 20 dosi) e di marijuana</w:t>
      </w:r>
    </w:p>
    <w:p>
      <w:r>
        <w:t>condanna                         __________,</w:t>
      </w:r>
    </w:p>
    <w:p>
      <w:r>
        <w:t>ordinal'iscrizione della condanna a casellario giudiziale, che sarà cancellata trascorso il periodo fissato dagli art. 80 e 41 cifra 4 CPS;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__________ , Via __________ __________, __________,</w:t>
      </w:r>
    </w:p>
    <w:p>
      <w:r>
        <w:t>Procuratore pubblico Marco Villa, Via __________, __________,</w:t>
      </w:r>
    </w:p>
    <w:p>
      <w:r>
        <w:t>__________, __________, __________,</w:t>
      </w:r>
    </w:p>
    <w:p>
      <w:r>
        <w:t>Avv. __________, __________,</w:t>
      </w:r>
    </w:p>
    <w:p>
      <w:r>
        <w:t>e a:</w:t>
      </w:r>
    </w:p>
    <w:p>
      <w:r>
        <w:t>Comando della Polizia cantonale, __________,</w:t>
      </w:r>
    </w:p>
    <w:p>
      <w:r>
        <w:t>Sezione esecuzione pene e misure, __________,</w:t>
      </w:r>
    </w:p>
    <w:p>
      <w:r>
        <w:t>Servizio di coordinamento cantonale in materia di casellario giudiziale, __________,</w:t>
      </w:r>
    </w:p>
    <w:p>
      <w:r>
        <w:t>Sezione della circolazione, __________</w:t>
      </w:r>
    </w:p>
    <w:p>
      <w:r>
        <w:t>Ufficio dei Giudici dellistruzione e dellarresto, __________.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                                            Il segretario:</w:t>
      </w:r>
    </w:p>
    <w:p>
      <w:r>
        <w:t>Distinta spese                    a carico di __________,</w:t>
      </w:r>
    </w:p>
    <w:p>
      <w:r>
        <w:t>fr.                       200.00       tassa di giustizia</w:t>
      </w:r>
    </w:p>
    <w:p>
      <w:r>
        <w:t>fr.                       250.00       spese giudiziarie</w:t>
      </w:r>
    </w:p>
    <w:p>
      <w:r>
        <w:t>fr.                      450.00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