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10.2003.144 vom 12. Juni 2003</w:t>
      </w:r>
    </w:p>
    <w:p>
      <w:r>
        <w:t>TI Tribunale d'appello, 2003-06-12, IT</w:t>
      </w:r>
    </w:p>
    <w:p>
      <w:r>
        <w:rPr>
          <w:b/>
        </w:rPr>
        <w:t xml:space="preserve">Quelle: </w:t>
      </w:r>
      <w:r>
        <w:t>https://mcp.opencaselaw.ch/entscheid/ti_gerichte_10.2003.144</w:t>
      </w:r>
    </w:p>
    <w:p>
      <w:r>
        <w:t>FR: TI_GERICHTE 10.2003.144 du 12 juin 2003</w:t>
      </w:r>
    </w:p>
    <w:p>
      <w:r>
        <w:t>IT: TI_GERICHTE 10.2003.144 del 12 giugno 2003</w:t>
      </w:r>
    </w:p>
    <w:p>
      <w:pPr>
        <w:pStyle w:val="Heading2"/>
      </w:pPr>
      <w:r>
        <w:t>Volltext</w:t>
      </w:r>
    </w:p>
    <w:p>
      <w:r>
        <w:t>Incarto n.10.2003.144</w:t>
      </w:r>
    </w:p>
    <w:p>
      <w:r>
        <w:t>DA 450/2003</w:t>
      </w:r>
    </w:p>
    <w:p>
      <w:r>
        <w:t>Bellinzona</w:t>
      </w:r>
    </w:p>
    <w:p>
      <w:r>
        <w:t>12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__________ detto ____________________,fu __________ e di __________ nata __________, nato il____________________ 1958 a __________ (Italia), attinente di __________, domiciliato a __________, coniugato, __________,</w:t>
      </w:r>
    </w:p>
    <w:p>
      <w:r>
        <w:t>difeso da: avv. __________ __________ __________,__________,</w:t>
      </w:r>
    </w:p>
    <w:p>
      <w:r>
        <w:t>prevenuto colpevole            1.    ingiuria, per avere, a __________ il __________ __________ 2002, offeso lonore di __________ __________ tacciandolo con epiteti vari tra i quali: figlio di puttana, bastardo e cornuto;</w:t>
      </w:r>
    </w:p>
    <w:p>
      <w:r>
        <w:t>2.          ripetuta minaccia, per avere, a __________, incusso spavento e timore a __________ __________ minacciandolo con le parole:</w:t>
      </w:r>
    </w:p>
    <w:p>
      <w:r>
        <w:t>2.2.in data __________ __________ 2002: ti farò sputare sangue facendogli nel contempo il gesto di spaccargli il collo e aizzandogli contro il suo cane di razza Rottweiler che teneva al guinzaglio;</w:t>
      </w:r>
    </w:p>
    <w:p>
      <w:r>
        <w:t>fatti avvenuti                       nelle riferite circostanze di tempo e di luogo;</w:t>
      </w:r>
    </w:p>
    <w:p>
      <w:r>
        <w:t>reati previsti                       dagli art. 177 e 180 CPS, richiamato lart. 39 cifra 1 CPS;</w:t>
      </w:r>
    </w:p>
    <w:p>
      <w:r>
        <w:t>La condanna verrà iscritta a casellario giudiziale e sarà cancellata trascorso il periodo fissato dallart. 80 CPS, rispettivamente dallart. 41 cifra 4 CPS;</w:t>
      </w:r>
    </w:p>
    <w:p>
      <w:r>
        <w:t>indetto                               il dibattimento 12 giugno 2003, al quale erano presenti limputato, assistito dal difensore avv. __________ __________ __________, la parte civile, __________ __________, assistita dal patrocinatore, avv. __________ __________, mentre il Procuratore pubblico ha rinunciato a presenziare, postulando nel contempo la conferma del decreto daccusa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patrocinatore della parte civile, il quale in merito ai fatti del ____________________ 2002 ritiene che dagli atti emerge chiaramente che laccusato ha pronunciato le frasi ingiuriose e minacciose, del resto sentite pure dalla teste __________. La minaccia ha sicuramente incusso nella parte civile timore di subire un danno. In merito ai fatti del ____________________ 2002, lavv. __________ ritiene che non sia credibile che a cinque giorni di distanza dai fatti del ____________________ 2002 limputato sia passato davanti alla casa del fratello per caso. Inoltre dal filmato risulta chiaramente che limputato non stava semplicemente passeggiando e si trovava in loco non per caso. Dalla medesima registrazione si evince che egli abbia aizzato il cane per dare corpo alle minacce verbali, cercando di spaventare, e riuscendovi, la parte lesa. Dal profilo giuridico sono dati tutti i presupposti oggettivi e soggetti del reato di minaccia. In conclusione il patrocinatore chiede che venga confermato integralmente il decreto daccusa e che vengano assegnate alla parte civile adeguate ripetibili, il cui ammontare viene lasciato al prudente giudizio di codesto giudice;</w:t>
      </w:r>
    </w:p>
    <w:p>
      <w:r>
        <w:t>sentito                               il difensore, il quale innanzitutto rileva come non vi siano prove tangibili a suffragio delle accuse mosse allimputato per i fatti del ____________________ 2002. Le testimonianze sono irrilevanti, in quanto i testi non hanno visto nulla ed il timbro di voce dei fratelli è molto simile, per cui non si sa chi abbia parlato. Inoltre è inverosimile che limputato si sia espresso in dialetto ticinese. Al dibattimento laccusato ha ribadito di non daver proferito gli epiteti e le frase minacciose indicate nel DA, che per giunta non emergono dagli atti. Per i fatti del ____________________ 2002 il difensore fa notare come il filmato sia stato tagliato a piacere e pertanto non può essere ritenuto una prova: infatti potrebbero mancare le provocazioni della parte lesa. Dal video non è possibile capire le frasi pronunciate dallaccusato. Lunica frase ammessa ti farò pisciare sangue è stata pronunciata in un contesto di litigio e pertanto non poteva incutere timore. Laccusato contesta decisamente daver fatto il gesto di spezzare il collo alla parte lesa e dal filmato infatti ciò non risulta. Dalla registrazione emerge inoltre in modo chiaro che il cane non è stato aizzato. Inoltre non ha incusso timore alla vittima, che infatti non nemmeno scappata. Per i motivi che precedono il difensore contesta il reato dingiuria, in subordine chiede lapplicazione del secondo capoverso dellart. 177 CPS. Il reato di ripetuta minaccia non sussiste, in quanto non è stato incusso spavento. In conclusione egli chiede lassoluzione del suo assistito per entrambi i reati, la conferma del rinvio della parte civile al competente foro per le pretese di corrispondente natura e si oppone allassegnazione di ripetibili;</w:t>
      </w:r>
    </w:p>
    <w:p>
      <w:r>
        <w:t>sentito                               in replica il patrocinatore di parte civile precisa che limputato ha ammesso al dibattimento di aver dato del vigliacco al fratello in data ____________________ 2002. Inoltre la teste ha sentito gridare figlio di puttana da unaltra persona che non è la parte lesa. Le posizioni dei testi convergono con quella del suo patrocinato. La registrazione non è stata tagliata ma semplicemente interrotta. Dalla stessa si notano due atti che costituiscono una minaccia: il fatto di aver aizzato il cane e la frase indicata al punto 2.2 del DA. Egli contesta infine che ci sia stata provocazione da parte del suo cliente;</w:t>
      </w:r>
    </w:p>
    <w:p>
      <w:r>
        <w:t>sentito                               in duplica il difensore fa notare che il termine vigliacco non può entrare in considerazione nel presente procedimento, in quanto non contenuto nel DA. La registrazione, seppur non tagliata, è stata bloccata: quindi potrebbero mancare dei fatti rilevanti. Dal filmato non risulta che limputato abbia aizzato il cane;</w:t>
      </w:r>
    </w:p>
    <w:p>
      <w:r>
        <w:t>sentito                               da ultimo l'accusato, il quale si sente limitato nella sua libertà di movimento a causa del fratello. Aggiunge inoltre che si sente incastrato dal fratello;</w:t>
      </w:r>
    </w:p>
    <w:p>
      <w:r>
        <w:t>posti                                 a giudizio i seguenti quesiti:</w:t>
      </w:r>
    </w:p>
    <w:p>
      <w:r>
        <w:t>1.    È il signor __________ __________ autore colpevole di:</w:t>
      </w:r>
    </w:p>
    <w:p>
      <w:r>
        <w:t>1.1.  Ingiuria?</w:t>
      </w:r>
    </w:p>
    <w:p>
      <w:r>
        <w:t>1.2.  Ripetuta minaccia?</w:t>
      </w:r>
    </w:p>
    <w:p>
      <w:r>
        <w:t>2.    In caso affermativo, deve, e se sì in che misura, essere ridotta la pena proposta?</w:t>
      </w:r>
    </w:p>
    <w:p>
      <w:r>
        <w:t>3.    A chi sono deferite le pretese della parte civile __________ __________?</w:t>
      </w:r>
    </w:p>
    <w:p>
      <w:r>
        <w:t>4.    Limputato può beneficiare della sospensione condizionale della condanna?</w:t>
      </w:r>
    </w:p>
    <w:p>
      <w:r>
        <w:t>5.    Leventuale condanna deve essere iscritta a casellario giudiziale e, se sì, a quali condizioni potrà avvenire la cancellazione?</w:t>
      </w:r>
    </w:p>
    <w:p>
      <w:r>
        <w:t>6.    A chi vanno caricate la tassa e le spese di giudizio?</w:t>
      </w:r>
    </w:p>
    <w:p>
      <w:r>
        <w:t>7.    Devono essere assegnate, e se sì in che misura, le ripetibili alla parte civile?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39, 41, 49, 63, 177 e 180 CPS; 9 e ss., 273 e ss. CPP; 39 LTG;</w:t>
      </w:r>
    </w:p>
    <w:p>
      <w:r>
        <w:t>rispondendo                       ai quesiti posti;</w:t>
      </w:r>
    </w:p>
    <w:p>
      <w:r>
        <w:t>dichiara____________________ Franco __________,fu __________ e di __________ nata __________, nato il ____________________ 1958 a __________ (Italia), attinente di __________, domiciliato a __________, coniugato, __________,</w:t>
      </w:r>
    </w:p>
    <w:p>
      <w:r>
        <w:t>autore colpevole di minaccia, art. 180 CPS;</w:t>
      </w:r>
    </w:p>
    <w:p>
      <w:r>
        <w:t>per i fatti compiuti a Mezzovico il ____________________ 2002 nelle circostanze descritte a punto 2.2. del decreto di accusa DA n. __________/__________ del ____________________ 2003;</w:t>
      </w:r>
    </w:p>
    <w:p>
      <w:r>
        <w:t>e lo prosciogliedallaccusa di ingiuria, art. 177 CPS, e di minaccia, art. 180 CPS, per i fatti descritti al punto 1. e 2.1. del suddetto decreto di accusa;</w:t>
      </w:r>
    </w:p>
    <w:p>
      <w:r>
        <w:t>condanna                         __________ detto __________ __________,</w:t>
      </w:r>
    </w:p>
    <w:p>
      <w:r>
        <w:t>1.  alla multa di fr. 300.-- (trecento);</w:t>
      </w:r>
    </w:p>
    <w:p>
      <w:r>
        <w:t>2.  al pagamento delle tasse e spese giudiziarie di questa sede di complessivi fr. 150.-- (fr. 400.-- in caso di motivazione scritta), oltre a quelle del decreto daccusa di complessivi fr. 300.--;</w:t>
      </w:r>
    </w:p>
    <w:p>
      <w:r>
        <w:t>ordinal'iscrizione della condanna a casellario giudiziale, che sarà cancellata entro un anno, se l'imputato avrà pagato la multa e tenuto buona condotta (art. 49 cifra 4, risp. 106 cpv. 3 CPS);</w:t>
      </w:r>
    </w:p>
    <w:p>
      <w:r>
        <w:t>assegnaal condannato il termine di tre mesi per il pagamento della multa e lo avverte che in caso di mancato pagamento entro il termine la pena sarà commutata in arresto (art. 49 cifra 3 CPS);</w:t>
      </w:r>
    </w:p>
    <w:p>
      <w:r>
        <w:t>confermail rinvio della parte civile per ogni relativa pretesa al competente foro;</w:t>
      </w:r>
    </w:p>
    <w:p>
      <w:r>
        <w:t>condannail signor __________ __________ al versamento di fr. 800.-- (ottocento) alla parte civile a titolo di ripetibili (art. 9 cpv. 6 CPP);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__________, __________,</w:t>
      </w:r>
    </w:p>
    <w:p>
      <w:r>
        <w:t>Procuratore pubblico Nicola Respini, __________ __________ __________, __________,</w:t>
      </w:r>
    </w:p>
    <w:p>
      <w:r>
        <w:t>__________ __________, __________ __________, __________,</w:t>
      </w:r>
    </w:p>
    <w:p>
      <w:r>
        <w:t>Avv. __________ __________ __________, Via __________ __________, __________,</w:t>
      </w:r>
    </w:p>
    <w:p>
      <w:r>
        <w:t>Avv. __________ __________, Via __________ __________, ____________________ __________ __________,</w:t>
      </w:r>
    </w:p>
    <w:p>
      <w:r>
        <w:t>e a: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dei Giudici dellistruzione e dellarresto,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 __________ __________,</w:t>
      </w:r>
    </w:p>
    <w:p>
      <w:r>
        <w:t>fr.300.00multa</w:t>
      </w:r>
    </w:p>
    <w:p>
      <w:r>
        <w:t>fr.                       200.00       tassa di giustizia</w:t>
      </w:r>
    </w:p>
    <w:p>
      <w:r>
        <w:t>fr.                       250.00       spese giudiziarie</w:t>
      </w:r>
    </w:p>
    <w:p>
      <w:r>
        <w:t>fr.                      750.00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