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10.2003.134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https://mcp.opencaselaw.ch/entscheid/ti_gerichte_10.2003.134</w:t>
      </w:r>
    </w:p>
    <w:p>
      <w:r>
        <w:t>FR: TI_GERICHTE 10.2003.134 du 25 avril 2003</w:t>
      </w:r>
    </w:p>
    <w:p>
      <w:r>
        <w:t>IT: TI_GERICHTE 10.2003.134 del 25 aprile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 venendo contestualmente a cadere il quesito no. 3;</w:t>
      </w:r>
    </w:p>
    <w:p>
      <w:r>
        <w:t>dichiara____________________ __________,__________.__________.1980, di __________ e __________ n. __________, nato a __________ /__________ il __________.__________.1980, cittadino italiano, già residente a __________ /__________ in __________ __________ __________, ora di ignota dimora, pittore disoccupato, celibe</w:t>
      </w:r>
    </w:p>
    <w:p>
      <w:r>
        <w:t>colpevolediviolazione di domicilio</w:t>
      </w:r>
    </w:p>
    <w:p>
      <w:r>
        <w:t>per essersi,</w:t>
      </w:r>
    </w:p>
    <w:p>
      <w:r>
        <w:t>a __________, presso l'edificio ex __________ __________ __________ al __________, indebitamente introdotto contro la volontà dell'avente diritto, in un edificio di proprietà dello Stato del Canton Ticino;</w:t>
      </w:r>
    </w:p>
    <w:p>
      <w:r>
        <w:t>fatti avvenuti a __________ in data 8 novembre 2002;</w:t>
      </w:r>
    </w:p>
    <w:p>
      <w:r>
        <w:t>di conseguenza</w:t>
      </w:r>
    </w:p>
    <w:p>
      <w:r>
        <w:t>condanna                         __________ __________ __________A,di __________ e __________ nata __________, nato a __________ /__________ il __________.__________.1980, cittadino italiano, già residente a __________ /__________ in __________ __________ __________, ora di ignota dimora, pittore disoccupato, celibe,</w:t>
      </w:r>
    </w:p>
    <w:p>
      <w:r>
        <w:t>1.alla multa di fr. 100.-- (cento), con l'avvertenza che la stessa deve essere pagata entro 3 mesi ritenuto che in caso di mancato pagamento, sarà commutata in arresto (art. 49 cifra 3 CPS).</w:t>
      </w:r>
    </w:p>
    <w:p>
      <w:r>
        <w:t>2.al pagamento della tassa di giustizia di fr. 150.- e delle spese giudiziarie di fr. 100.-.</w:t>
      </w:r>
    </w:p>
    <w:p>
      <w:r>
        <w:t>ordinaliscrizione della condanna a casellario giudiziale, che sarà cancellata</w:t>
      </w:r>
    </w:p>
    <w:p>
      <w:r>
        <w:t>entro un anno, se limputato avrà pagato la multa e tenuto buona condotta (art.</w:t>
      </w:r>
    </w:p>
    <w:p>
      <w:r>
        <w:t>49 cfr. 4 e 106 cpv. 3  CPS)</w:t>
      </w:r>
    </w:p>
    <w:p>
      <w:r>
        <w:t>avverteinoltre il condannato in contumacia, del suo diritto di presentare al Giudice, nel</w:t>
      </w:r>
    </w:p>
    <w:p>
      <w:r>
        <w:t>termine di sei mesi dallemanazione della sentenza, istanza per un nuovo</w:t>
      </w:r>
    </w:p>
    <w:p>
      <w:r>
        <w:t>giudizio (art. 277 cpv. 3 CPP), ritenuto che per le tasse e spese la presente</w:t>
      </w:r>
    </w:p>
    <w:p>
      <w:r>
        <w:t>sentenza è immediatamente esecutiva.</w:t>
      </w:r>
    </w:p>
    <w:p>
      <w:r>
        <w:t>Intimazione a:</w:t>
      </w:r>
    </w:p>
    <w:p>
      <w:r>
        <w:t>- __________ __________ __________, di ignota dimora, nelle vie edittali</w:t>
      </w:r>
    </w:p>
    <w:p>
      <w:r>
        <w:t>- Procuratore pubblico Fiorenza Bergomi, Via __________ __________, __________,</w:t>
      </w:r>
    </w:p>
    <w:p>
      <w:r>
        <w:t>e, alla crescita in giudicato della sentenza, a</w:t>
      </w:r>
    </w:p>
    <w:p>
      <w:r>
        <w:t>- Comando della Polizia Cantonale, __________,</w:t>
      </w:r>
    </w:p>
    <w:p>
      <w:r>
        <w:t>- Sezione esecuzione pene e misure, __________,</w:t>
      </w:r>
    </w:p>
    <w:p>
      <w:r>
        <w:t>- Ufficio dei Giudici dellIstruzione e dellArresto, __________</w:t>
      </w:r>
    </w:p>
    <w:p>
      <w:r>
        <w:t>- Servizio di coordinamento cantonale in materia di casellario giudiziale,</w:t>
      </w:r>
    </w:p>
    <w:p>
      <w:r>
        <w:t>__________.</w:t>
      </w:r>
    </w:p>
    <w:p>
      <w:r>
        <w:t>Il Giudice                                                                   Il Segretario assessore</w:t>
      </w:r>
    </w:p>
    <w:p>
      <w:r>
        <w:t>fr.       100.-     multa</w:t>
      </w:r>
    </w:p>
    <w:p>
      <w:r>
        <w:t>fr.       150.-     tassa di giustizia</w:t>
      </w:r>
    </w:p>
    <w:p>
      <w:r>
        <w:t>fr.       100.-     spese giudiziarie</w:t>
      </w:r>
    </w:p>
    <w:p>
      <w:r>
        <w:t>fr.           - -      testi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