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10.2003.108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https://mcp.opencaselaw.ch/entscheid/ti_gerichte_10.2003.108</w:t>
      </w:r>
    </w:p>
    <w:p>
      <w:r>
        <w:t>FR: TI_GERICHTE 10.2003.108 du 2 avril 2003</w:t>
      </w:r>
    </w:p>
    <w:p>
      <w:r>
        <w:t>IT: TI_GERICHTE 10.2003.108 del 2 aprile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pubblico dibattimento, già fissato per il 2 aprile 2003 alle ore 14:30 non avrà quindi luogo; l'incarto è ritornato al Procuratore pubblico Mario Branda, __________ , per quanto di sua competenza.</w:t>
      </w:r>
    </w:p>
    <w:p>
      <w:r>
        <w:rPr>
          <w:b/>
        </w:rPr>
        <w:t>E. 3</w:t>
      </w:r>
    </w:p>
    <w:p>
      <w:r>
        <w:t>Non si prelevano né tassa né spese per la presente decisione.</w:t>
      </w:r>
    </w:p>
    <w:p>
      <w:r>
        <w:rPr>
          <w:b/>
        </w:rPr>
        <w:t>E. 4</w:t>
      </w:r>
    </w:p>
    <w:p>
      <w:r>
        <w:t>Intimazione a: __________ __________, Via __________ __________ __________ __________, __________, consegnata a mano, Procuratore pubblico Mario Branda, __________, __________. e a                                    Comando della Polizia cantonale, __________, Sezione esecuzione pene e misure, __________, Servizio di coordinamento cantonale in materia di casellario giudiziale, __________. 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