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10.2003.105 vom 26. März 2003</w:t>
      </w:r>
    </w:p>
    <w:p>
      <w:r>
        <w:t>TI Tribunale d'appello, 2003-03-26, IT</w:t>
      </w:r>
    </w:p>
    <w:p>
      <w:r>
        <w:rPr>
          <w:b/>
        </w:rPr>
        <w:t xml:space="preserve">Quelle: </w:t>
      </w:r>
      <w:r>
        <w:t>https://mcp.opencaselaw.ch/entscheid/ti_gerichte_10.2003.105</w:t>
      </w:r>
    </w:p>
    <w:p>
      <w:r>
        <w:t>FR: TI_GERICHTE 10.2003.105 du 26 mars 2003</w:t>
      </w:r>
    </w:p>
    <w:p>
      <w:r>
        <w:t>IT: TI_GERICHTE 10.2003.105 del 26 marzo 2003</w:t>
      </w:r>
    </w:p>
    <w:p>
      <w:pPr>
        <w:pStyle w:val="Heading2"/>
      </w:pPr>
      <w:r>
        <w:t>Erwägungen</w:t>
      </w:r>
    </w:p>
    <w:p>
      <w:r>
        <w:rPr>
          <w:b/>
        </w:rPr>
        <w:t>E. 4</w:t>
      </w:r>
    </w:p>
    <w:p>
      <w:r>
        <w:t>Se l'accusato può beneficiare dell'attenuazione della pena per aver dato prova di sincero pentimento;</w:t>
      </w:r>
    </w:p>
    <w:p>
      <w:r>
        <w:t>letti ed esaminati                gli atti;</w:t>
      </w:r>
    </w:p>
    <w:p>
      <w:r>
        <w:t>preso atto                          che nessuna parte ha chiesto nel termine di cui all'art. 276 cpv. 2 CPP la motivazione scritta della sentenza, né ha formulato dichiarazione di ricorso;</w:t>
      </w:r>
    </w:p>
    <w:p>
      <w:r>
        <w:t>visti                                   gli art. 91 cpv. 1 LCS, 90 cifr. 1 LCS in relazione con gli art. 26 cpv. 1, 27 cpv. 1, 31 cpv. 1 e 2, 34 cpv. 1 LCS, art. 2 cpv. 1 e 2, 3 cpv. 1, 7 cpv. 1 ONC; 64 CP; 9 e segg., 273 e segg CPP; 39 LTG;</w:t>
      </w:r>
    </w:p>
    <w:p>
      <w:r>
        <w:t>rispondendo                       ai quesiti posti;</w:t>
      </w:r>
    </w:p>
    <w:p>
      <w:r>
        <w:t>dichiara____________________,__________.__________.__________, di __________ e __________ n. __________, nato a __________ /TI, attinente di __________ /TI, domiciliato a __________, __________ __________ __________, celibe,</w:t>
      </w:r>
    </w:p>
    <w:p>
      <w:r>
        <w:t>colpevole di circolazione in stato di ebrietà e infrazione alle norme della circolazione, per i fatti compiuti a __________ il ____________________ 2002 nelle circostanze descritte nel decreto di accusa n. DA __________/__________del ____________________ 2003</w:t>
      </w:r>
    </w:p>
    <w:p>
      <w:r>
        <w:t>condanna                         AndreaTarchini,</w:t>
      </w:r>
    </w:p>
    <w:p>
      <w:r>
        <w:t>1.  alla pena di 80 (ottanta) giorni di detenzione, sospesi condizionalmente per</w:t>
      </w:r>
    </w:p>
    <w:p>
      <w:r>
        <w:t>un periodo di prova di 5 (cinque) anni;</w:t>
      </w:r>
    </w:p>
    <w:p>
      <w:r>
        <w:t>2.  alla multa di fr. 1'200.--;</w:t>
      </w:r>
    </w:p>
    <w:p>
      <w:r>
        <w:t>3.  al pagamento delle tasse e spese giudiziarie di complessivi fr. 650.-- (fr. 1'050.-- in caso di motivazione scritta);</w:t>
      </w:r>
    </w:p>
    <w:p>
      <w:r>
        <w:t>ordinal'iscrizione della condanna a casellario giudiziale, che sarà cancellata trascorso il periodo fissato dagli art. 80 e 41 cifra 4 CP.</w:t>
      </w:r>
    </w:p>
    <w:p>
      <w:r>
        <w:t>assegnaal condannato il termine di tre mesi per il pagamento della multa e lo avverte che in caso di mancato pagamento entro il termine la pena sarà commutata in arresto.</w:t>
      </w:r>
    </w:p>
    <w:p>
      <w:r>
        <w:t>non revocail beneficio della sospensione condizionale concesso alla pena di 40 (quaranta) giorni di detenzione decretata nei suoi confronti dal Ministero Pubblico del Cantone Ticino il 10.12.2001, ma ne prolunga il periodo di prova di 1 (uno) anno;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 __________, __________,</w:t>
      </w:r>
    </w:p>
    <w:p>
      <w:r>
        <w:t>Procuratore pubblico Antonio Perugini, __________ __________ __________ __________, __________,</w:t>
      </w:r>
    </w:p>
    <w:p>
      <w:r>
        <w:t>Avv. __________ __________, __________, __________,</w:t>
      </w:r>
    </w:p>
    <w:p>
      <w:r>
        <w:t>Comando della Polizia cantonale, Bellinzona,</w:t>
      </w:r>
    </w:p>
    <w:p>
      <w:r>
        <w:t>Sezione esecuzione pene e misure, Torricella,</w:t>
      </w:r>
    </w:p>
    <w:p>
      <w:r>
        <w:t>Servizio di coordinamento cantonale in materia di casellario giudiziale, Bellinzona</w:t>
      </w:r>
    </w:p>
    <w:p>
      <w:r>
        <w:t>Ufficio dei Giudici dell'istruzione e dell'arresto, Lugano</w:t>
      </w:r>
    </w:p>
    <w:p>
      <w:r>
        <w:t>Ufficio giuridico della circolazione, Carmorino (__________.__________).</w:t>
      </w:r>
    </w:p>
    <w:p>
      <w:r>
        <w:t>La sentenza è definitiva.</w:t>
      </w:r>
    </w:p>
    <w:p>
      <w:r>
        <w:t>Il presidente:                                                                La segretaria:</w:t>
      </w:r>
    </w:p>
    <w:p>
      <w:r>
        <w:t>Distinta spese                    a carico di __________ __________,</w:t>
      </w:r>
    </w:p>
    <w:p>
      <w:r>
        <w:t>fr.                     1'200.00       multa</w:t>
      </w:r>
    </w:p>
    <w:p>
      <w:r>
        <w:t>fr.                       300.00       tassa di giustizia</w:t>
      </w:r>
    </w:p>
    <w:p>
      <w:r>
        <w:t>fr.                       350.00       spese giudiziarie</w:t>
      </w:r>
    </w:p>
    <w:p>
      <w:r>
        <w:t>fr.                    1'850.00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