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10.2002.96 vom 21. Mai 2003</w:t>
      </w:r>
    </w:p>
    <w:p>
      <w:r>
        <w:t>TI Tribunale d'appello, 2003-05-21, IT</w:t>
      </w:r>
    </w:p>
    <w:p>
      <w:r>
        <w:rPr>
          <w:b/>
        </w:rPr>
        <w:t xml:space="preserve">Quelle: </w:t>
      </w:r>
      <w:r>
        <w:t>https://mcp.opencaselaw.ch/entscheid/ti_gerichte_10.2002.96</w:t>
      </w:r>
    </w:p>
    <w:p>
      <w:r>
        <w:t>FR: TI_GERICHTE 10.2002.96 du 21 mai 2003</w:t>
      </w:r>
    </w:p>
    <w:p>
      <w:r>
        <w:t>IT: TI_GERICHTE 10.2002.96 del 21 maggio 2003</w:t>
      </w:r>
    </w:p>
    <w:p>
      <w:pPr>
        <w:pStyle w:val="Heading2"/>
      </w:pPr>
      <w:r>
        <w:t>Volltext</w:t>
      </w:r>
    </w:p>
    <w:p>
      <w:r>
        <w:t>Incarto n.10.2002.96/AMM</w:t>
      </w:r>
    </w:p>
    <w:p>
      <w:r>
        <w:t>DAP 2258/2002</w:t>
      </w:r>
    </w:p>
    <w:p>
      <w:r>
        <w:t>Bellinzona</w:t>
      </w:r>
    </w:p>
    <w:p>
      <w:r>
        <w:t>21 maggio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Isabella Marchetti in qualità di segretaria, per giudicare</w:t>
      </w:r>
    </w:p>
    <w:p>
      <w:r>
        <w:t>__________ __________,fu __________ __________ e di __________ n. __________, nato a __________ il __________ __________ 1957, attinente di __________, domiciliato a __________, via __________ __________ __________, coniugato, capo manovra specializzato __________ (difeso dall'avv. __________ __________,__________)</w:t>
      </w:r>
    </w:p>
    <w:p>
      <w:r>
        <w:t>accusato di                        perturbamento del servizio ferroviario,</w:t>
      </w:r>
    </w:p>
    <w:p>
      <w:r>
        <w:t>per aver negligentemente messo in grave pericolo l'integrità delle persone e la proprietà altrui allorquando, in qualità di capo manovra specializzato presso la stazione ferroviaria di __________, ometteva di verificare il funzionamento dei freni della carrozza ristorante n. __________-__________ regolarmente lasciata sul binario 131 così che, in occasione del lancio della stessa, contravvenendo al punto 3.2.2 del regolamento __________ inerente alla manovra dei convogli ferroviari, la stessa risultava priva di controllo collidendo violentemente contro la carrozza postale n. __________-__________-__________ sostante sul binario tronco __________,</w:t>
      </w:r>
    </w:p>
    <w:p>
      <w:r>
        <w:t>reato previsto dall'art. 238 cpv. 2 CP;</w:t>
      </w:r>
    </w:p>
    <w:p>
      <w:r>
        <w:t>fatti avvenuti                       il 12 gennaio 2002 a __________ perseguito                       con decreto daccusa DAP __________/__________ del __________ 2002 delProcuratore pubblico Antonio Perugini, __________,che propone la condanna:</w:t>
      </w:r>
    </w:p>
    <w:p>
      <w:r>
        <w:t>1.  Alla multa di fr. 300.</w:t>
      </w:r>
    </w:p>
    <w:p>
      <w:r>
        <w:t>2.  Al pagamento della tassa di giustizia di fr. 100. e delle spese giudiziarie di fr. 200..</w:t>
      </w:r>
    </w:p>
    <w:p>
      <w:r>
        <w:t>vista                                  lopposizione al decreto daccusa interposta dall'accusato il 7 ottobre 2002;</w:t>
      </w:r>
    </w:p>
    <w:p>
      <w:r>
        <w:t>indetto                               il dibattimento per il 21 maggio 2003, al quale  sono intervenuti l'accusato e il difensore;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chiede l'assoluzione dell'accusato;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</w:t>
      </w:r>
    </w:p>
    <w:p>
      <w:r>
        <w:t>1.  Se l'imputato è autore colpevole di perturbamento del servizio ferroviario, commesso nelle circostanze di cui sopra.</w:t>
      </w:r>
    </w:p>
    <w:p>
      <w:r>
        <w:t>2.  In caso di risposta affermativa al quesito n. 1:</w:t>
      </w:r>
    </w:p>
    <w:p>
      <w:r>
        <w:t>2.1  se ed eventualmente quale pena dev'essere inflitta all'imputato;</w:t>
      </w:r>
    </w:p>
    <w:p>
      <w:r>
        <w:t>2.2  Se l'eventuale condanna dev'essere iscritta a casellario giudiziale e, se sì, quando e a quali condizioni avverrà la cancellazione.</w:t>
      </w:r>
    </w:p>
    <w:p>
      <w:r>
        <w:t>3.  Il giudizio sugli oneri processuali.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238 cpv. 2 CP; 9 segg. e 273 segg. CPP; 39 LTG;</w:t>
      </w:r>
    </w:p>
    <w:p>
      <w:r>
        <w:t>rispondendo                       ai quesiti posti come segue:</w:t>
      </w:r>
    </w:p>
    <w:p>
      <w:r>
        <w:t>proscioglie____________________</w:t>
      </w:r>
    </w:p>
    <w:p>
      <w:r>
        <w:t>dall'accusa di perturbamento del servizio ferroviario, per i fatti descritti nel decreto d'accusa DAP __________/__________del __________ 2002;</w:t>
      </w:r>
    </w:p>
    <w:p>
      <w:r>
        <w:t>caricale spese allo Stato;</w:t>
      </w:r>
    </w:p>
    <w:p>
      <w:r>
        <w:t>le parti                               sono state avvertite del diritto di presentare, per il tramite di questo giudice,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__________ __________, __________,</w:t>
      </w:r>
    </w:p>
    <w:p>
      <w:r>
        <w:t>Avv. __________ __________, __________,</w:t>
      </w:r>
    </w:p>
    <w:p>
      <w:r>
        <w:t>Procuratore pubblico Antonio Perugini, __________,</w:t>
      </w:r>
    </w:p>
    <w:p>
      <w:r>
        <w:t>Ministero pubblico della Confederazione, __________,</w:t>
      </w:r>
    </w:p>
    <w:p>
      <w:r>
        <w:t>Comando della Polizia cantonale, __________,</w:t>
      </w:r>
    </w:p>
    <w:p>
      <w:r>
        <w:t>Ufficio del GIAR, __________.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